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5C96D" w14:textId="69F6FDAC" w:rsidR="00835B43" w:rsidRDefault="00DB2773">
      <w:pPr>
        <w:pStyle w:val="BodyText"/>
        <w:ind w:left="1078"/>
        <w:rPr>
          <w:rFonts w:ascii="Times New Roman"/>
        </w:rPr>
      </w:pPr>
      <w:r>
        <w:rPr>
          <w:rFonts w:ascii="Times New Roman"/>
          <w:noProof/>
        </w:rPr>
        <w:drawing>
          <wp:inline distT="0" distB="0" distL="0" distR="0" wp14:anchorId="51FFB95F" wp14:editId="5A775371">
            <wp:extent cx="573908" cy="52301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73908" cy="523017"/>
                    </a:xfrm>
                    <a:prstGeom prst="rect">
                      <a:avLst/>
                    </a:prstGeom>
                  </pic:spPr>
                </pic:pic>
              </a:graphicData>
            </a:graphic>
          </wp:inline>
        </w:drawing>
      </w:r>
    </w:p>
    <w:p w14:paraId="468D14F7" w14:textId="77777777" w:rsidR="00835B43" w:rsidRDefault="00835B43">
      <w:pPr>
        <w:rPr>
          <w:rFonts w:ascii="Times New Roman"/>
        </w:rPr>
        <w:sectPr w:rsidR="00835B43">
          <w:type w:val="continuous"/>
          <w:pgSz w:w="11910" w:h="16840"/>
          <w:pgMar w:top="1420" w:right="1140" w:bottom="280" w:left="1160" w:header="720" w:footer="720" w:gutter="0"/>
          <w:cols w:space="720"/>
        </w:sectPr>
      </w:pPr>
    </w:p>
    <w:p w14:paraId="2D6A34AD" w14:textId="77777777" w:rsidR="00835B43" w:rsidRDefault="00DB2773">
      <w:pPr>
        <w:pStyle w:val="Heading1"/>
        <w:spacing w:before="17"/>
        <w:ind w:right="1110"/>
      </w:pPr>
      <w:r>
        <w:rPr>
          <w:lang w:val="en"/>
        </w:rPr>
        <w:t>HELLENIC REPUBLIC MINISTRY OF HEALTH</w:t>
      </w:r>
    </w:p>
    <w:p w14:paraId="5E73AEBB" w14:textId="77777777" w:rsidR="00835B43" w:rsidRDefault="00DB2773">
      <w:pPr>
        <w:spacing w:line="240" w:lineRule="exact"/>
        <w:ind w:left="640"/>
        <w:rPr>
          <w:b/>
          <w:sz w:val="20"/>
        </w:rPr>
      </w:pPr>
      <w:r>
        <w:rPr>
          <w:b/>
          <w:sz w:val="20"/>
          <w:lang w:val="en"/>
        </w:rPr>
        <w:t>NATIONAL MEDICINES AGENCY</w:t>
      </w:r>
    </w:p>
    <w:p w14:paraId="17032CA1" w14:textId="77777777" w:rsidR="00835B43" w:rsidRDefault="00DB2773">
      <w:pPr>
        <w:pStyle w:val="BodyText"/>
        <w:ind w:left="640"/>
      </w:pPr>
      <w:r>
        <w:rPr>
          <w:lang w:val="en"/>
        </w:rPr>
        <w:t xml:space="preserve">Mesogeion 284, 155 62 Cholargos </w:t>
      </w:r>
      <w:hyperlink r:id="rId9">
        <w:r>
          <w:rPr>
            <w:color w:val="0000FF"/>
            <w:u w:val="single" w:color="0000FF"/>
            <w:lang w:val="en"/>
          </w:rPr>
          <w:t>www.eof.gr</w:t>
        </w:r>
      </w:hyperlink>
    </w:p>
    <w:p w14:paraId="6FD3D728" w14:textId="77777777" w:rsidR="00835B43" w:rsidRDefault="00835B43">
      <w:pPr>
        <w:pStyle w:val="BodyText"/>
        <w:spacing w:before="12"/>
        <w:rPr>
          <w:sz w:val="19"/>
        </w:rPr>
      </w:pPr>
    </w:p>
    <w:p w14:paraId="2CF1FBFD" w14:textId="77777777" w:rsidR="00835B43" w:rsidRDefault="00DB2773">
      <w:pPr>
        <w:pStyle w:val="BodyText"/>
        <w:ind w:left="640"/>
      </w:pPr>
      <w:r>
        <w:rPr>
          <w:lang w:val="en"/>
        </w:rPr>
        <w:t>Address : Product Production &amp; Circulation Control</w:t>
      </w:r>
    </w:p>
    <w:p w14:paraId="5A5CE676" w14:textId="77777777" w:rsidR="00835B43" w:rsidRDefault="00DB2773">
      <w:pPr>
        <w:pStyle w:val="BodyText"/>
        <w:rPr>
          <w:sz w:val="28"/>
        </w:rPr>
      </w:pPr>
      <w:r>
        <w:br w:type="column"/>
      </w:r>
    </w:p>
    <w:p w14:paraId="390216A2" w14:textId="77777777" w:rsidR="00835B43" w:rsidRDefault="00835B43">
      <w:pPr>
        <w:pStyle w:val="BodyText"/>
        <w:rPr>
          <w:sz w:val="28"/>
        </w:rPr>
      </w:pPr>
    </w:p>
    <w:p w14:paraId="202B0F8F" w14:textId="77777777" w:rsidR="00835B43" w:rsidRDefault="00835B43">
      <w:pPr>
        <w:pStyle w:val="BodyText"/>
        <w:rPr>
          <w:sz w:val="28"/>
        </w:rPr>
      </w:pPr>
    </w:p>
    <w:p w14:paraId="2F009819" w14:textId="77777777" w:rsidR="00835B43" w:rsidRDefault="00835B43">
      <w:pPr>
        <w:pStyle w:val="BodyText"/>
        <w:spacing w:before="10"/>
        <w:rPr>
          <w:sz w:val="32"/>
        </w:rPr>
      </w:pPr>
    </w:p>
    <w:p w14:paraId="44D7C4EF" w14:textId="77777777" w:rsidR="00835B43" w:rsidRDefault="00DB2773">
      <w:pPr>
        <w:ind w:left="640"/>
        <w:rPr>
          <w:rFonts w:ascii="Arial Narrow" w:hAnsi="Arial Narrow"/>
          <w:sz w:val="24"/>
        </w:rPr>
      </w:pPr>
      <w:r>
        <w:rPr>
          <w:sz w:val="24"/>
          <w:lang w:val="en"/>
        </w:rPr>
        <w:t>To</w:t>
      </w:r>
    </w:p>
    <w:p w14:paraId="24AAD41A" w14:textId="77777777" w:rsidR="00835B43" w:rsidRDefault="00DB2773">
      <w:pPr>
        <w:pStyle w:val="Heading1"/>
        <w:spacing w:before="60"/>
        <w:ind w:left="489"/>
      </w:pPr>
      <w:r>
        <w:rPr>
          <w:b w:val="0"/>
          <w:lang w:val="en"/>
        </w:rPr>
        <w:br w:type="column"/>
      </w:r>
      <w:r>
        <w:rPr>
          <w:lang w:val="en"/>
        </w:rPr>
        <w:t>Urgent</w:t>
      </w:r>
    </w:p>
    <w:p w14:paraId="4897A3AA" w14:textId="77777777" w:rsidR="00835B43" w:rsidRDefault="00835B43">
      <w:pPr>
        <w:pStyle w:val="BodyText"/>
        <w:spacing w:before="11"/>
        <w:rPr>
          <w:b/>
          <w:sz w:val="19"/>
        </w:rPr>
      </w:pPr>
    </w:p>
    <w:p w14:paraId="7C6E8FC3" w14:textId="77777777" w:rsidR="00835B43" w:rsidRDefault="00DB2773">
      <w:pPr>
        <w:pStyle w:val="BodyText"/>
        <w:spacing w:before="1" w:line="240" w:lineRule="exact"/>
        <w:ind w:left="489"/>
      </w:pPr>
      <w:r>
        <w:rPr>
          <w:lang w:val="en"/>
        </w:rPr>
        <w:t>Cholargos, 13.4.20</w:t>
      </w:r>
    </w:p>
    <w:p w14:paraId="388E3855" w14:textId="77777777" w:rsidR="00835B43" w:rsidRDefault="00DB2773">
      <w:pPr>
        <w:pStyle w:val="BodyText"/>
        <w:spacing w:line="240" w:lineRule="exact"/>
        <w:ind w:left="489"/>
      </w:pPr>
      <w:r>
        <w:rPr>
          <w:lang w:val="en"/>
        </w:rPr>
        <w:t>No. Pro.: 43196</w:t>
      </w:r>
    </w:p>
    <w:p w14:paraId="4313DE89" w14:textId="77777777" w:rsidR="00835B43" w:rsidRDefault="00835B43">
      <w:pPr>
        <w:spacing w:line="240" w:lineRule="exact"/>
        <w:sectPr w:rsidR="00835B43">
          <w:type w:val="continuous"/>
          <w:pgSz w:w="11910" w:h="16840"/>
          <w:pgMar w:top="1420" w:right="1140" w:bottom="280" w:left="1160" w:header="720" w:footer="720" w:gutter="0"/>
          <w:cols w:num="3" w:space="720" w:equalWidth="0">
            <w:col w:w="4308" w:space="385"/>
            <w:col w:w="1099" w:space="39"/>
            <w:col w:w="3779"/>
          </w:cols>
        </w:sectPr>
      </w:pPr>
    </w:p>
    <w:p w14:paraId="6C4CF673" w14:textId="77777777" w:rsidR="00835B43" w:rsidRDefault="00DB2773">
      <w:pPr>
        <w:pStyle w:val="BodyText"/>
        <w:spacing w:line="241" w:lineRule="exact"/>
        <w:ind w:left="640"/>
      </w:pPr>
      <w:r>
        <w:rPr>
          <w:lang w:val="en"/>
        </w:rPr>
        <w:t>Department : PAKAEP</w:t>
      </w:r>
    </w:p>
    <w:p w14:paraId="5F977AF5" w14:textId="77777777" w:rsidR="00835B43" w:rsidRDefault="00DB2773">
      <w:pPr>
        <w:spacing w:before="1"/>
        <w:ind w:left="640"/>
        <w:rPr>
          <w:sz w:val="20"/>
        </w:rPr>
      </w:pPr>
      <w:r>
        <w:rPr>
          <w:b/>
          <w:sz w:val="20"/>
          <w:lang w:val="en"/>
        </w:rPr>
        <w:t xml:space="preserve">Info: </w:t>
      </w:r>
      <w:r>
        <w:rPr>
          <w:sz w:val="20"/>
          <w:lang w:val="en"/>
        </w:rPr>
        <w:t>E. Thomaidou</w:t>
      </w:r>
    </w:p>
    <w:p w14:paraId="5154F978" w14:textId="77777777" w:rsidR="00835B43" w:rsidRDefault="00DB2773">
      <w:pPr>
        <w:spacing w:before="1" w:line="241" w:lineRule="exact"/>
        <w:ind w:left="640"/>
        <w:rPr>
          <w:sz w:val="20"/>
        </w:rPr>
      </w:pPr>
      <w:r>
        <w:rPr>
          <w:b/>
          <w:sz w:val="20"/>
          <w:lang w:val="en"/>
        </w:rPr>
        <w:t xml:space="preserve">Tel.: </w:t>
      </w:r>
      <w:r>
        <w:rPr>
          <w:sz w:val="20"/>
          <w:lang w:val="en"/>
        </w:rPr>
        <w:t>213 2040 361</w:t>
      </w:r>
    </w:p>
    <w:p w14:paraId="43F36316" w14:textId="77777777" w:rsidR="00835B43" w:rsidRDefault="00DB2773">
      <w:pPr>
        <w:spacing w:line="241" w:lineRule="exact"/>
        <w:ind w:left="640"/>
        <w:rPr>
          <w:sz w:val="20"/>
        </w:rPr>
      </w:pPr>
      <w:proofErr w:type="gramStart"/>
      <w:r w:rsidRPr="00522A9C">
        <w:rPr>
          <w:b/>
          <w:sz w:val="20"/>
          <w:lang w:val="fr-BE"/>
        </w:rPr>
        <w:t>Fax:</w:t>
      </w:r>
      <w:proofErr w:type="gramEnd"/>
      <w:r w:rsidRPr="00522A9C">
        <w:rPr>
          <w:b/>
          <w:sz w:val="20"/>
          <w:lang w:val="fr-BE"/>
        </w:rPr>
        <w:t xml:space="preserve"> </w:t>
      </w:r>
      <w:r w:rsidRPr="00522A9C">
        <w:rPr>
          <w:sz w:val="20"/>
          <w:lang w:val="fr-BE"/>
        </w:rPr>
        <w:t>+30 210 6549500</w:t>
      </w:r>
    </w:p>
    <w:p w14:paraId="6B2D0B72" w14:textId="77777777" w:rsidR="00835B43" w:rsidRDefault="00DB2773">
      <w:pPr>
        <w:spacing w:before="1"/>
        <w:ind w:left="640"/>
        <w:rPr>
          <w:sz w:val="20"/>
        </w:rPr>
      </w:pPr>
      <w:proofErr w:type="gramStart"/>
      <w:r w:rsidRPr="00522A9C">
        <w:rPr>
          <w:b/>
          <w:sz w:val="20"/>
          <w:lang w:val="fr-BE"/>
        </w:rPr>
        <w:t>e-mail:</w:t>
      </w:r>
      <w:proofErr w:type="gramEnd"/>
      <w:r w:rsidR="00522A9C">
        <w:fldChar w:fldCharType="begin"/>
      </w:r>
      <w:r w:rsidR="00522A9C">
        <w:instrText xml:space="preserve"> HYPERLINK "mailto:ethomaidou@eof.gr" \h </w:instrText>
      </w:r>
      <w:r w:rsidR="00522A9C">
        <w:fldChar w:fldCharType="separate"/>
      </w:r>
      <w:r w:rsidRPr="00522A9C">
        <w:rPr>
          <w:color w:val="0000FF"/>
          <w:sz w:val="20"/>
          <w:u w:val="single" w:color="0000FF"/>
          <w:lang w:val="fr-BE"/>
        </w:rPr>
        <w:t xml:space="preserve"> ethomaidou@eof.gr</w:t>
      </w:r>
      <w:r w:rsidR="00522A9C">
        <w:rPr>
          <w:color w:val="0000FF"/>
          <w:sz w:val="20"/>
          <w:u w:val="single" w:color="0000FF"/>
          <w:lang w:val="en"/>
        </w:rPr>
        <w:fldChar w:fldCharType="end"/>
      </w:r>
    </w:p>
    <w:p w14:paraId="3A1D070E" w14:textId="77777777" w:rsidR="00835B43" w:rsidRDefault="00DB2773">
      <w:pPr>
        <w:spacing w:before="17"/>
        <w:ind w:left="640"/>
        <w:rPr>
          <w:rFonts w:ascii="Arial" w:hAnsi="Arial"/>
          <w:b/>
        </w:rPr>
      </w:pPr>
      <w:r w:rsidRPr="00522A9C">
        <w:rPr>
          <w:lang w:val="en-GB"/>
        </w:rPr>
        <w:br w:type="column"/>
      </w:r>
      <w:r>
        <w:rPr>
          <w:b/>
          <w:lang w:val="en"/>
        </w:rPr>
        <w:t>LIST OF RECIPIENTS</w:t>
      </w:r>
    </w:p>
    <w:p w14:paraId="06A47AA2" w14:textId="77777777" w:rsidR="00835B43" w:rsidRDefault="00835B43">
      <w:pPr>
        <w:rPr>
          <w:rFonts w:ascii="Arial" w:hAnsi="Arial"/>
        </w:rPr>
        <w:sectPr w:rsidR="00835B43">
          <w:type w:val="continuous"/>
          <w:pgSz w:w="11910" w:h="16840"/>
          <w:pgMar w:top="1420" w:right="1140" w:bottom="280" w:left="1160" w:header="720" w:footer="720" w:gutter="0"/>
          <w:cols w:num="2" w:space="720" w:equalWidth="0">
            <w:col w:w="3327" w:space="1366"/>
            <w:col w:w="4917"/>
          </w:cols>
        </w:sectPr>
      </w:pPr>
    </w:p>
    <w:p w14:paraId="6F014475" w14:textId="77777777" w:rsidR="00835B43" w:rsidRDefault="00835B43">
      <w:pPr>
        <w:pStyle w:val="BodyText"/>
        <w:spacing w:before="4"/>
        <w:rPr>
          <w:rFonts w:ascii="Arial"/>
          <w:b/>
          <w:sz w:val="12"/>
        </w:rPr>
      </w:pPr>
    </w:p>
    <w:p w14:paraId="1EAC31C5" w14:textId="77777777" w:rsidR="00835B43" w:rsidRDefault="00DB2773">
      <w:pPr>
        <w:pStyle w:val="Heading1"/>
        <w:spacing w:before="99"/>
      </w:pPr>
      <w:r>
        <w:rPr>
          <w:u w:val="single"/>
          <w:lang w:val="en"/>
        </w:rPr>
        <w:t>SUBJECT</w:t>
      </w:r>
      <w:r>
        <w:rPr>
          <w:lang w:val="en"/>
        </w:rPr>
        <w:t xml:space="preserve"> : PROPOSAL FOR A EOF DECISION 81560/25.9.17 ON TEMPORARY PROHIBITION OF PARALLEL EXPORTS AND INTRA-COMMUNITY MOVEMENT</w:t>
      </w:r>
    </w:p>
    <w:p w14:paraId="4EFE1062" w14:textId="77777777" w:rsidR="00835B43" w:rsidRDefault="00DB2773">
      <w:pPr>
        <w:spacing w:before="209" w:line="223" w:lineRule="exact"/>
        <w:ind w:left="640"/>
        <w:rPr>
          <w:i/>
          <w:sz w:val="19"/>
        </w:rPr>
      </w:pPr>
      <w:r>
        <w:rPr>
          <w:i/>
          <w:sz w:val="19"/>
          <w:lang w:val="en"/>
        </w:rPr>
        <w:t>Having regard to the procedure for the</w:t>
      </w:r>
    </w:p>
    <w:p w14:paraId="03C753D3" w14:textId="77777777" w:rsidR="00835B43" w:rsidRDefault="00DB2773">
      <w:pPr>
        <w:tabs>
          <w:tab w:val="left" w:pos="1000"/>
        </w:tabs>
        <w:spacing w:line="217" w:lineRule="exact"/>
        <w:ind w:left="640"/>
        <w:rPr>
          <w:i/>
          <w:sz w:val="19"/>
        </w:rPr>
      </w:pPr>
      <w:r>
        <w:rPr>
          <w:i/>
          <w:sz w:val="19"/>
          <w:lang w:val="en"/>
        </w:rPr>
        <w:t>1. Article</w:t>
      </w:r>
      <w:r>
        <w:rPr>
          <w:lang w:val="en"/>
        </w:rPr>
        <w:t xml:space="preserve"> </w:t>
      </w:r>
      <w:r>
        <w:rPr>
          <w:i/>
          <w:sz w:val="19"/>
          <w:lang w:val="en"/>
        </w:rPr>
        <w:t xml:space="preserve"> 3(1)</w:t>
      </w:r>
      <w:r>
        <w:rPr>
          <w:lang w:val="en"/>
        </w:rPr>
        <w:t xml:space="preserve"> </w:t>
      </w:r>
      <w:r>
        <w:rPr>
          <w:i/>
          <w:sz w:val="19"/>
          <w:lang w:val="en"/>
        </w:rPr>
        <w:tab/>
        <w:t>of</w:t>
      </w:r>
      <w:r>
        <w:rPr>
          <w:lang w:val="en"/>
        </w:rPr>
        <w:t xml:space="preserve"> The European</w:t>
      </w:r>
      <w:r>
        <w:rPr>
          <w:i/>
          <w:sz w:val="19"/>
          <w:lang w:val="en"/>
        </w:rPr>
        <w:t xml:space="preserve"> Commission shall, in accordance with the</w:t>
      </w:r>
      <w:r>
        <w:rPr>
          <w:lang w:val="en"/>
        </w:rPr>
        <w:t xml:space="preserve"> </w:t>
      </w:r>
      <w:r>
        <w:rPr>
          <w:i/>
          <w:sz w:val="19"/>
          <w:lang w:val="en"/>
        </w:rPr>
        <w:t>1c</w:t>
      </w:r>
      <w:r>
        <w:rPr>
          <w:lang w:val="en"/>
        </w:rPr>
        <w:t xml:space="preserve"> </w:t>
      </w:r>
      <w:r>
        <w:rPr>
          <w:i/>
          <w:sz w:val="19"/>
          <w:lang w:val="en"/>
        </w:rPr>
        <w:t xml:space="preserve"> of</w:t>
      </w:r>
      <w:r>
        <w:rPr>
          <w:lang w:val="en"/>
        </w:rPr>
        <w:t xml:space="preserve"> </w:t>
      </w:r>
      <w:r>
        <w:rPr>
          <w:i/>
          <w:sz w:val="19"/>
          <w:lang w:val="en"/>
        </w:rPr>
        <w:t xml:space="preserve"> New Law.</w:t>
      </w:r>
      <w:r>
        <w:rPr>
          <w:lang w:val="en"/>
        </w:rPr>
        <w:t xml:space="preserve"> </w:t>
      </w:r>
      <w:r>
        <w:rPr>
          <w:i/>
          <w:sz w:val="19"/>
          <w:lang w:val="en"/>
        </w:rPr>
        <w:t>1316/1983</w:t>
      </w:r>
      <w:r>
        <w:rPr>
          <w:lang w:val="en"/>
        </w:rPr>
        <w:t xml:space="preserve"> (Government Gazat3A/11-1-1983)</w:t>
      </w:r>
      <w:r>
        <w:rPr>
          <w:i/>
          <w:sz w:val="19"/>
          <w:lang w:val="en"/>
        </w:rPr>
        <w:t xml:space="preserve"> </w:t>
      </w:r>
      <w:r>
        <w:rPr>
          <w:lang w:val="en"/>
        </w:rPr>
        <w:t xml:space="preserve"> </w:t>
      </w:r>
      <w:r>
        <w:rPr>
          <w:i/>
          <w:sz w:val="19"/>
          <w:lang w:val="en"/>
        </w:rPr>
        <w:t xml:space="preserve"> </w:t>
      </w:r>
    </w:p>
    <w:p w14:paraId="10E77F6D" w14:textId="77777777" w:rsidR="00835B43" w:rsidRDefault="00DB2773">
      <w:pPr>
        <w:pStyle w:val="ListParagraph"/>
        <w:numPr>
          <w:ilvl w:val="0"/>
          <w:numId w:val="4"/>
        </w:numPr>
        <w:tabs>
          <w:tab w:val="left" w:pos="1000"/>
          <w:tab w:val="left" w:pos="1001"/>
        </w:tabs>
        <w:spacing w:line="217" w:lineRule="exact"/>
        <w:ind w:hanging="361"/>
        <w:rPr>
          <w:i/>
          <w:sz w:val="19"/>
        </w:rPr>
      </w:pPr>
      <w:r>
        <w:rPr>
          <w:i/>
          <w:sz w:val="19"/>
          <w:lang w:val="en"/>
        </w:rPr>
        <w:t>Article 6(II) (1) of The Article 9 of Law 1316/83</w:t>
      </w:r>
    </w:p>
    <w:p w14:paraId="1C102DCD" w14:textId="77777777" w:rsidR="00835B43" w:rsidRDefault="00DB2773">
      <w:pPr>
        <w:pStyle w:val="ListParagraph"/>
        <w:numPr>
          <w:ilvl w:val="0"/>
          <w:numId w:val="4"/>
        </w:numPr>
        <w:tabs>
          <w:tab w:val="left" w:pos="1000"/>
          <w:tab w:val="left" w:pos="1001"/>
        </w:tabs>
        <w:spacing w:line="217" w:lineRule="exact"/>
        <w:ind w:hanging="361"/>
        <w:rPr>
          <w:i/>
          <w:sz w:val="19"/>
        </w:rPr>
      </w:pPr>
      <w:r>
        <w:rPr>
          <w:i/>
          <w:sz w:val="19"/>
          <w:lang w:val="en"/>
        </w:rPr>
        <w:t>Article 29 of Law</w:t>
      </w:r>
      <w:r>
        <w:rPr>
          <w:lang w:val="en"/>
        </w:rPr>
        <w:t xml:space="preserve"> </w:t>
      </w:r>
      <w:r>
        <w:rPr>
          <w:i/>
          <w:sz w:val="19"/>
          <w:lang w:val="en"/>
        </w:rPr>
        <w:t xml:space="preserve"> 1316/83</w:t>
      </w:r>
    </w:p>
    <w:p w14:paraId="33B9C39A" w14:textId="77777777" w:rsidR="00835B43" w:rsidRDefault="00DB2773">
      <w:pPr>
        <w:tabs>
          <w:tab w:val="left" w:pos="1000"/>
        </w:tabs>
        <w:spacing w:line="217" w:lineRule="exact"/>
        <w:ind w:left="640"/>
        <w:rPr>
          <w:i/>
          <w:sz w:val="19"/>
        </w:rPr>
      </w:pPr>
      <w:r>
        <w:rPr>
          <w:i/>
          <w:sz w:val="19"/>
          <w:lang w:val="en"/>
        </w:rPr>
        <w:t>4.</w:t>
      </w:r>
      <w:r>
        <w:rPr>
          <w:i/>
          <w:sz w:val="19"/>
          <w:lang w:val="en"/>
        </w:rPr>
        <w:tab/>
        <w:t>Tο</w:t>
      </w:r>
      <w:r>
        <w:rPr>
          <w:lang w:val="en"/>
        </w:rPr>
        <w:t xml:space="preserve"> </w:t>
      </w:r>
      <w:r>
        <w:rPr>
          <w:i/>
          <w:sz w:val="19"/>
          <w:lang w:val="en"/>
        </w:rPr>
        <w:t xml:space="preserve"> Article</w:t>
      </w:r>
      <w:r>
        <w:rPr>
          <w:lang w:val="en"/>
        </w:rPr>
        <w:t xml:space="preserve"> </w:t>
      </w:r>
      <w:r>
        <w:rPr>
          <w:i/>
          <w:sz w:val="19"/>
          <w:lang w:val="en"/>
        </w:rPr>
        <w:t xml:space="preserve"> 107</w:t>
      </w:r>
      <w:r>
        <w:rPr>
          <w:lang w:val="en"/>
        </w:rPr>
        <w:t xml:space="preserve"> </w:t>
      </w:r>
      <w:r>
        <w:rPr>
          <w:i/>
          <w:sz w:val="19"/>
          <w:lang w:val="en"/>
        </w:rPr>
        <w:t xml:space="preserve"> of the</w:t>
      </w:r>
      <w:r>
        <w:rPr>
          <w:lang w:val="en"/>
        </w:rPr>
        <w:t xml:space="preserve"> </w:t>
      </w:r>
      <w:r>
        <w:rPr>
          <w:i/>
          <w:sz w:val="19"/>
          <w:lang w:val="en"/>
        </w:rPr>
        <w:t xml:space="preserve"> ICM 3(a)/AA</w:t>
      </w:r>
      <w:r>
        <w:rPr>
          <w:lang w:val="en"/>
        </w:rPr>
        <w:t xml:space="preserve"> </w:t>
      </w:r>
      <w:r>
        <w:rPr>
          <w:i/>
          <w:sz w:val="19"/>
          <w:lang w:val="en"/>
        </w:rPr>
        <w:t xml:space="preserve"> 32221</w:t>
      </w:r>
      <w:r>
        <w:rPr>
          <w:lang w:val="en"/>
        </w:rPr>
        <w:t xml:space="preserve"> </w:t>
      </w:r>
      <w:r>
        <w:rPr>
          <w:i/>
          <w:sz w:val="19"/>
          <w:lang w:val="en"/>
        </w:rPr>
        <w:t xml:space="preserve"> (Government Gazv</w:t>
      </w:r>
      <w:r>
        <w:rPr>
          <w:lang w:val="en"/>
        </w:rPr>
        <w:t xml:space="preserve"> </w:t>
      </w:r>
      <w:r>
        <w:rPr>
          <w:i/>
          <w:sz w:val="19"/>
          <w:lang w:val="en"/>
        </w:rPr>
        <w:t xml:space="preserve"> 1049</w:t>
      </w:r>
      <w:r>
        <w:rPr>
          <w:lang w:val="en"/>
        </w:rPr>
        <w:t xml:space="preserve"> </w:t>
      </w:r>
      <w:r>
        <w:rPr>
          <w:i/>
          <w:sz w:val="19"/>
          <w:lang w:val="en"/>
        </w:rPr>
        <w:t xml:space="preserve"> Β'/29.4.13)</w:t>
      </w:r>
      <w:r>
        <w:rPr>
          <w:lang w:val="en"/>
        </w:rPr>
        <w:t xml:space="preserve"> </w:t>
      </w:r>
      <w:r>
        <w:rPr>
          <w:i/>
          <w:sz w:val="19"/>
          <w:lang w:val="en"/>
        </w:rPr>
        <w:t xml:space="preserve"> </w:t>
      </w:r>
    </w:p>
    <w:p w14:paraId="7891B246" w14:textId="77777777" w:rsidR="00835B43" w:rsidRDefault="00DB2773">
      <w:pPr>
        <w:pStyle w:val="ListParagraph"/>
        <w:numPr>
          <w:ilvl w:val="0"/>
          <w:numId w:val="3"/>
        </w:numPr>
        <w:tabs>
          <w:tab w:val="left" w:pos="1000"/>
          <w:tab w:val="left" w:pos="1001"/>
        </w:tabs>
        <w:spacing w:before="3" w:line="228" w:lineRule="auto"/>
        <w:ind w:right="1701"/>
        <w:rPr>
          <w:sz w:val="18"/>
        </w:rPr>
      </w:pPr>
      <w:r>
        <w:rPr>
          <w:i/>
          <w:sz w:val="19"/>
          <w:lang w:val="en"/>
        </w:rPr>
        <w:t xml:space="preserve">Article </w:t>
      </w:r>
      <w:r>
        <w:rPr>
          <w:lang w:val="en"/>
        </w:rPr>
        <w:t xml:space="preserve"> </w:t>
      </w:r>
      <w:r>
        <w:rPr>
          <w:i/>
          <w:sz w:val="19"/>
          <w:lang w:val="en"/>
        </w:rPr>
        <w:t xml:space="preserve"> 12a</w:t>
      </w:r>
      <w:r>
        <w:rPr>
          <w:lang w:val="en"/>
        </w:rPr>
        <w:t xml:space="preserve"> </w:t>
      </w:r>
      <w:r>
        <w:rPr>
          <w:i/>
          <w:sz w:val="19"/>
          <w:lang w:val="en"/>
        </w:rPr>
        <w:t xml:space="preserve"> </w:t>
      </w:r>
      <w:r>
        <w:rPr>
          <w:lang w:val="en"/>
        </w:rPr>
        <w:t xml:space="preserve"> </w:t>
      </w:r>
      <w:r>
        <w:rPr>
          <w:i/>
          <w:sz w:val="19"/>
          <w:lang w:val="en"/>
        </w:rPr>
        <w:t xml:space="preserve"> of the</w:t>
      </w:r>
      <w:r>
        <w:rPr>
          <w:lang w:val="en"/>
        </w:rPr>
        <w:t xml:space="preserve"> </w:t>
      </w:r>
      <w:r>
        <w:rPr>
          <w:i/>
          <w:sz w:val="19"/>
          <w:lang w:val="en"/>
        </w:rPr>
        <w:t xml:space="preserve"> Law.</w:t>
      </w:r>
      <w:r>
        <w:rPr>
          <w:lang w:val="en"/>
        </w:rPr>
        <w:t xml:space="preserve"> </w:t>
      </w:r>
      <w:r>
        <w:rPr>
          <w:i/>
          <w:sz w:val="19"/>
          <w:lang w:val="en"/>
        </w:rPr>
        <w:t>96/1973</w:t>
      </w:r>
      <w:r>
        <w:rPr>
          <w:lang w:val="en"/>
        </w:rPr>
        <w:t xml:space="preserve"> </w:t>
      </w:r>
      <w:r>
        <w:rPr>
          <w:i/>
          <w:sz w:val="19"/>
          <w:lang w:val="en"/>
        </w:rPr>
        <w:t xml:space="preserve"> (Government Gazv</w:t>
      </w:r>
      <w:r>
        <w:rPr>
          <w:lang w:val="en"/>
        </w:rPr>
        <w:t xml:space="preserve"> </w:t>
      </w:r>
      <w:r>
        <w:rPr>
          <w:i/>
          <w:sz w:val="19"/>
          <w:lang w:val="en"/>
        </w:rPr>
        <w:t xml:space="preserve"> 172A)</w:t>
      </w:r>
      <w:r>
        <w:rPr>
          <w:lang w:val="en"/>
        </w:rPr>
        <w:t xml:space="preserve"> as</w:t>
      </w:r>
      <w:r>
        <w:rPr>
          <w:i/>
          <w:sz w:val="19"/>
          <w:lang w:val="en"/>
        </w:rPr>
        <w:t xml:space="preserve"> amended</w:t>
      </w:r>
      <w:r>
        <w:rPr>
          <w:lang w:val="en"/>
        </w:rPr>
        <w:t xml:space="preserve"> </w:t>
      </w:r>
      <w:r>
        <w:rPr>
          <w:i/>
          <w:sz w:val="19"/>
          <w:lang w:val="en"/>
        </w:rPr>
        <w:t xml:space="preserve"> </w:t>
      </w:r>
      <w:r>
        <w:rPr>
          <w:lang w:val="en"/>
        </w:rPr>
        <w:t xml:space="preserve"> </w:t>
      </w:r>
      <w:r>
        <w:rPr>
          <w:i/>
          <w:sz w:val="19"/>
          <w:lang w:val="en"/>
        </w:rPr>
        <w:t xml:space="preserve"> </w:t>
      </w:r>
      <w:r>
        <w:rPr>
          <w:lang w:val="en"/>
        </w:rPr>
        <w:t xml:space="preserve"> </w:t>
      </w:r>
      <w:r>
        <w:rPr>
          <w:i/>
          <w:sz w:val="19"/>
          <w:lang w:val="en"/>
        </w:rPr>
        <w:t xml:space="preserve"> by</w:t>
      </w:r>
      <w:r>
        <w:rPr>
          <w:lang w:val="en"/>
        </w:rPr>
        <w:t xml:space="preserve"> </w:t>
      </w:r>
      <w:r>
        <w:rPr>
          <w:i/>
          <w:sz w:val="19"/>
          <w:lang w:val="en"/>
        </w:rPr>
        <w:t xml:space="preserve"> Article</w:t>
      </w:r>
      <w:r>
        <w:rPr>
          <w:lang w:val="en"/>
        </w:rPr>
        <w:t xml:space="preserve"> </w:t>
      </w:r>
      <w:r>
        <w:rPr>
          <w:i/>
          <w:sz w:val="19"/>
          <w:lang w:val="en"/>
        </w:rPr>
        <w:t xml:space="preserve"> 95</w:t>
      </w:r>
      <w:r>
        <w:rPr>
          <w:lang w:val="en"/>
        </w:rPr>
        <w:t xml:space="preserve"> </w:t>
      </w:r>
      <w:r>
        <w:rPr>
          <w:i/>
          <w:sz w:val="19"/>
          <w:lang w:val="en"/>
        </w:rPr>
        <w:t xml:space="preserve"> of Law 4172/2013 (</w:t>
      </w:r>
      <w:r>
        <w:rPr>
          <w:lang w:val="en"/>
        </w:rPr>
        <w:t>Government</w:t>
      </w:r>
      <w:r>
        <w:rPr>
          <w:sz w:val="18"/>
          <w:lang w:val="en"/>
        </w:rPr>
        <w:t>Gazv</w:t>
      </w:r>
      <w:r>
        <w:rPr>
          <w:lang w:val="en"/>
        </w:rPr>
        <w:t xml:space="preserve"> </w:t>
      </w:r>
      <w:r>
        <w:rPr>
          <w:sz w:val="18"/>
          <w:lang w:val="en"/>
        </w:rPr>
        <w:t xml:space="preserve"> 167A/23-4-2013)</w:t>
      </w:r>
    </w:p>
    <w:p w14:paraId="087124A3" w14:textId="77777777" w:rsidR="00835B43" w:rsidRDefault="00DB2773">
      <w:pPr>
        <w:pStyle w:val="ListParagraph"/>
        <w:numPr>
          <w:ilvl w:val="0"/>
          <w:numId w:val="3"/>
        </w:numPr>
        <w:tabs>
          <w:tab w:val="left" w:pos="1000"/>
          <w:tab w:val="left" w:pos="1001"/>
        </w:tabs>
        <w:spacing w:line="228" w:lineRule="auto"/>
        <w:ind w:right="420"/>
        <w:rPr>
          <w:i/>
          <w:sz w:val="19"/>
        </w:rPr>
      </w:pPr>
      <w:r>
        <w:rPr>
          <w:i/>
          <w:sz w:val="19"/>
          <w:lang w:val="en"/>
        </w:rPr>
        <w:t>The AEO</w:t>
      </w:r>
      <w:r>
        <w:rPr>
          <w:lang w:val="en"/>
        </w:rPr>
        <w:t xml:space="preserve"> </w:t>
      </w:r>
      <w:r>
        <w:rPr>
          <w:i/>
          <w:sz w:val="19"/>
          <w:lang w:val="en"/>
        </w:rPr>
        <w:t xml:space="preserve"> decision</w:t>
      </w:r>
      <w:r>
        <w:rPr>
          <w:lang w:val="en"/>
        </w:rPr>
        <w:t xml:space="preserve"> </w:t>
      </w:r>
      <w:r>
        <w:rPr>
          <w:i/>
          <w:sz w:val="19"/>
          <w:lang w:val="en"/>
        </w:rPr>
        <w:t xml:space="preserve"> no.</w:t>
      </w:r>
      <w:r>
        <w:rPr>
          <w:lang w:val="en"/>
        </w:rPr>
        <w:t xml:space="preserve"> </w:t>
      </w:r>
      <w:r>
        <w:rPr>
          <w:i/>
          <w:sz w:val="19"/>
          <w:lang w:val="en"/>
        </w:rPr>
        <w:t xml:space="preserve"> </w:t>
      </w:r>
      <w:r>
        <w:rPr>
          <w:lang w:val="en"/>
        </w:rPr>
        <w:t xml:space="preserve"> </w:t>
      </w:r>
      <w:r>
        <w:rPr>
          <w:i/>
          <w:sz w:val="19"/>
          <w:lang w:val="en"/>
        </w:rPr>
        <w:t>First, i.e.</w:t>
      </w:r>
      <w:r>
        <w:rPr>
          <w:lang w:val="en"/>
        </w:rPr>
        <w:t xml:space="preserve"> </w:t>
      </w:r>
      <w:r>
        <w:rPr>
          <w:i/>
          <w:sz w:val="19"/>
          <w:lang w:val="en"/>
        </w:rPr>
        <w:t>:</w:t>
      </w:r>
      <w:r>
        <w:rPr>
          <w:lang w:val="en"/>
        </w:rPr>
        <w:t xml:space="preserve"> </w:t>
      </w:r>
      <w:r>
        <w:rPr>
          <w:i/>
          <w:sz w:val="19"/>
          <w:lang w:val="en"/>
        </w:rPr>
        <w:t xml:space="preserve"> 123095/23.10.19</w:t>
      </w:r>
      <w:r>
        <w:rPr>
          <w:lang w:val="en"/>
        </w:rPr>
        <w:t xml:space="preserve"> </w:t>
      </w:r>
      <w:r>
        <w:rPr>
          <w:i/>
          <w:sz w:val="19"/>
          <w:lang w:val="en"/>
        </w:rPr>
        <w:t xml:space="preserve"> temporary</w:t>
      </w:r>
      <w:r>
        <w:rPr>
          <w:lang w:val="en"/>
        </w:rPr>
        <w:t xml:space="preserve"> prohibition</w:t>
      </w:r>
      <w:r>
        <w:rPr>
          <w:i/>
          <w:sz w:val="19"/>
          <w:lang w:val="en"/>
        </w:rPr>
        <w:t xml:space="preserve"> of</w:t>
      </w:r>
      <w:r>
        <w:rPr>
          <w:lang w:val="en"/>
        </w:rPr>
        <w:t xml:space="preserve"> </w:t>
      </w:r>
      <w:r>
        <w:rPr>
          <w:i/>
          <w:sz w:val="19"/>
          <w:lang w:val="en"/>
        </w:rPr>
        <w:t xml:space="preserve"> parallel</w:t>
      </w:r>
      <w:r>
        <w:rPr>
          <w:lang w:val="en"/>
        </w:rPr>
        <w:t xml:space="preserve"> exports and</w:t>
      </w:r>
      <w:r>
        <w:rPr>
          <w:i/>
          <w:sz w:val="19"/>
          <w:lang w:val="en"/>
        </w:rPr>
        <w:t xml:space="preserve"> intra-Community</w:t>
      </w:r>
      <w:r>
        <w:rPr>
          <w:lang w:val="en"/>
        </w:rPr>
        <w:t xml:space="preserve"> </w:t>
      </w:r>
      <w:r>
        <w:rPr>
          <w:i/>
          <w:sz w:val="19"/>
          <w:lang w:val="en"/>
        </w:rPr>
        <w:t xml:space="preserve"> movement</w:t>
      </w:r>
    </w:p>
    <w:p w14:paraId="779748C5" w14:textId="77777777" w:rsidR="00835B43" w:rsidRDefault="00DB2773">
      <w:pPr>
        <w:pStyle w:val="ListParagraph"/>
        <w:numPr>
          <w:ilvl w:val="0"/>
          <w:numId w:val="3"/>
        </w:numPr>
        <w:tabs>
          <w:tab w:val="left" w:pos="1000"/>
          <w:tab w:val="left" w:pos="1001"/>
        </w:tabs>
        <w:spacing w:line="228" w:lineRule="auto"/>
        <w:ind w:right="419"/>
        <w:rPr>
          <w:i/>
          <w:sz w:val="19"/>
        </w:rPr>
      </w:pPr>
      <w:r>
        <w:rPr>
          <w:i/>
          <w:sz w:val="19"/>
          <w:lang w:val="en"/>
        </w:rPr>
        <w:t>The recommendation</w:t>
      </w:r>
      <w:r>
        <w:rPr>
          <w:lang w:val="en"/>
        </w:rPr>
        <w:t xml:space="preserve"> </w:t>
      </w:r>
      <w:r>
        <w:rPr>
          <w:i/>
          <w:sz w:val="19"/>
          <w:lang w:val="en"/>
        </w:rPr>
        <w:t xml:space="preserve"> DG</w:t>
      </w:r>
      <w:r>
        <w:rPr>
          <w:lang w:val="en"/>
        </w:rPr>
        <w:t xml:space="preserve"> </w:t>
      </w:r>
      <w:r>
        <w:rPr>
          <w:i/>
          <w:sz w:val="19"/>
          <w:lang w:val="en"/>
        </w:rPr>
        <w:t xml:space="preserve"> 59/2020</w:t>
      </w:r>
      <w:r>
        <w:rPr>
          <w:lang w:val="en"/>
        </w:rPr>
        <w:t xml:space="preserve"> </w:t>
      </w:r>
      <w:r>
        <w:rPr>
          <w:i/>
          <w:sz w:val="19"/>
          <w:lang w:val="en"/>
        </w:rPr>
        <w:t xml:space="preserve"> of the</w:t>
      </w:r>
      <w:r>
        <w:rPr>
          <w:lang w:val="en"/>
        </w:rPr>
        <w:t xml:space="preserve"> </w:t>
      </w:r>
      <w:r>
        <w:rPr>
          <w:i/>
          <w:sz w:val="19"/>
          <w:lang w:val="en"/>
        </w:rPr>
        <w:t xml:space="preserve"> ECI</w:t>
      </w:r>
      <w:r>
        <w:rPr>
          <w:lang w:val="en"/>
        </w:rPr>
        <w:t xml:space="preserve"> </w:t>
      </w:r>
      <w:r>
        <w:rPr>
          <w:i/>
          <w:sz w:val="19"/>
          <w:lang w:val="en"/>
        </w:rPr>
        <w:t xml:space="preserve"> Administration</w:t>
      </w:r>
      <w:r>
        <w:rPr>
          <w:lang w:val="en"/>
        </w:rPr>
        <w:t xml:space="preserve"> amending</w:t>
      </w:r>
      <w:r>
        <w:rPr>
          <w:i/>
          <w:sz w:val="19"/>
          <w:lang w:val="en"/>
        </w:rPr>
        <w:t xml:space="preserve"> the</w:t>
      </w:r>
      <w:r>
        <w:rPr>
          <w:lang w:val="en"/>
        </w:rPr>
        <w:t xml:space="preserve"> </w:t>
      </w:r>
      <w:r>
        <w:rPr>
          <w:i/>
          <w:sz w:val="19"/>
          <w:lang w:val="en"/>
        </w:rPr>
        <w:t xml:space="preserve"> </w:t>
      </w:r>
      <w:r>
        <w:rPr>
          <w:lang w:val="en"/>
        </w:rPr>
        <w:t xml:space="preserve"> </w:t>
      </w:r>
      <w:r>
        <w:rPr>
          <w:i/>
          <w:sz w:val="19"/>
          <w:lang w:val="en"/>
        </w:rPr>
        <w:t xml:space="preserve"> Prohibition</w:t>
      </w:r>
      <w:r>
        <w:rPr>
          <w:lang w:val="en"/>
        </w:rPr>
        <w:t xml:space="preserve"> </w:t>
      </w:r>
      <w:r>
        <w:rPr>
          <w:i/>
          <w:sz w:val="19"/>
          <w:lang w:val="en"/>
        </w:rPr>
        <w:t xml:space="preserve"> of Parallel</w:t>
      </w:r>
      <w:r>
        <w:rPr>
          <w:lang w:val="en"/>
        </w:rPr>
        <w:t xml:space="preserve"> Exports and</w:t>
      </w:r>
      <w:r>
        <w:rPr>
          <w:i/>
          <w:sz w:val="19"/>
          <w:lang w:val="en"/>
        </w:rPr>
        <w:t xml:space="preserve"> Intra-Community</w:t>
      </w:r>
      <w:r>
        <w:rPr>
          <w:lang w:val="en"/>
        </w:rPr>
        <w:t xml:space="preserve"> </w:t>
      </w:r>
      <w:r>
        <w:rPr>
          <w:i/>
          <w:sz w:val="19"/>
          <w:lang w:val="en"/>
        </w:rPr>
        <w:t xml:space="preserve"> Movement</w:t>
      </w:r>
    </w:p>
    <w:p w14:paraId="01CF9951" w14:textId="77777777" w:rsidR="00835B43" w:rsidRDefault="00835B43">
      <w:pPr>
        <w:pStyle w:val="BodyText"/>
        <w:spacing w:before="4"/>
        <w:rPr>
          <w:i/>
          <w:sz w:val="11"/>
        </w:rPr>
      </w:pPr>
    </w:p>
    <w:p w14:paraId="143973B2" w14:textId="77777777" w:rsidR="00835B43" w:rsidRDefault="00DB2773">
      <w:pPr>
        <w:pStyle w:val="Heading1"/>
        <w:spacing w:before="99"/>
        <w:ind w:left="273" w:right="18"/>
        <w:jc w:val="center"/>
      </w:pPr>
      <w:r>
        <w:rPr>
          <w:lang w:val="en"/>
        </w:rPr>
        <w:t>WE DECIDE</w:t>
      </w:r>
    </w:p>
    <w:p w14:paraId="7B184124" w14:textId="77777777" w:rsidR="00835B43" w:rsidRDefault="00DB2773">
      <w:pPr>
        <w:pStyle w:val="BodyText"/>
        <w:spacing w:before="61"/>
        <w:ind w:left="640" w:right="659"/>
        <w:jc w:val="both"/>
      </w:pPr>
      <w:r>
        <w:rPr>
          <w:b/>
          <w:lang w:val="en"/>
        </w:rPr>
        <w:t xml:space="preserve">We're amending The New Year's Work. no. 123095/23.10.19 AEO Decision </w:t>
      </w:r>
      <w:r>
        <w:rPr>
          <w:lang w:val="en"/>
        </w:rPr>
        <w:t>on the "Temporary Prohibition of Parallel Exports and Intra-Community Movement" with regard to the addition of the following products in Table 1, in accordance with the above recommendation of the Office, in order toensure the vaccination needs ofpatients.</w:t>
      </w:r>
    </w:p>
    <w:p w14:paraId="6C87EBE0" w14:textId="77777777" w:rsidR="00835B43" w:rsidRDefault="00835B43">
      <w:pPr>
        <w:pStyle w:val="BodyText"/>
        <w:spacing w:before="1"/>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9"/>
        <w:gridCol w:w="1808"/>
        <w:gridCol w:w="2828"/>
        <w:gridCol w:w="2612"/>
      </w:tblGrid>
      <w:tr w:rsidR="00835B43" w14:paraId="1DD6BA41" w14:textId="77777777">
        <w:trPr>
          <w:trHeight w:val="724"/>
        </w:trPr>
        <w:tc>
          <w:tcPr>
            <w:tcW w:w="8707" w:type="dxa"/>
            <w:gridSpan w:val="4"/>
          </w:tcPr>
          <w:p w14:paraId="3570DC7F" w14:textId="77777777" w:rsidR="00835B43" w:rsidRDefault="00835B43">
            <w:pPr>
              <w:pStyle w:val="TableParagraph"/>
              <w:spacing w:before="11"/>
              <w:ind w:left="0"/>
              <w:rPr>
                <w:sz w:val="19"/>
              </w:rPr>
            </w:pPr>
          </w:p>
          <w:p w14:paraId="45C7D22C" w14:textId="77777777" w:rsidR="00835B43" w:rsidRDefault="00DB2773">
            <w:pPr>
              <w:pStyle w:val="TableParagraph"/>
              <w:spacing w:before="1"/>
              <w:ind w:left="3768" w:right="3763"/>
              <w:jc w:val="center"/>
              <w:rPr>
                <w:b/>
                <w:sz w:val="20"/>
              </w:rPr>
            </w:pPr>
            <w:r>
              <w:rPr>
                <w:b/>
                <w:sz w:val="20"/>
                <w:lang w:val="en"/>
              </w:rPr>
              <w:t>TABLE 1</w:t>
            </w:r>
          </w:p>
        </w:tc>
      </w:tr>
      <w:tr w:rsidR="00835B43" w14:paraId="31C484E8" w14:textId="77777777">
        <w:trPr>
          <w:trHeight w:val="725"/>
        </w:trPr>
        <w:tc>
          <w:tcPr>
            <w:tcW w:w="1459" w:type="dxa"/>
          </w:tcPr>
          <w:p w14:paraId="51B4020A" w14:textId="77777777" w:rsidR="00835B43" w:rsidRDefault="00DB2773">
            <w:pPr>
              <w:pStyle w:val="TableParagraph"/>
              <w:ind w:firstLine="148"/>
              <w:rPr>
                <w:b/>
                <w:sz w:val="20"/>
              </w:rPr>
            </w:pPr>
            <w:r>
              <w:rPr>
                <w:b/>
                <w:sz w:val="20"/>
                <w:lang w:val="en"/>
              </w:rPr>
              <w:t xml:space="preserve">PRODUCT </w:t>
            </w:r>
            <w:r>
              <w:rPr>
                <w:b/>
                <w:w w:val="95"/>
                <w:sz w:val="20"/>
                <w:lang w:val="en"/>
              </w:rPr>
              <w:t>CODE</w:t>
            </w:r>
          </w:p>
        </w:tc>
        <w:tc>
          <w:tcPr>
            <w:tcW w:w="1808" w:type="dxa"/>
          </w:tcPr>
          <w:p w14:paraId="01BF1CD8" w14:textId="77777777" w:rsidR="00835B43" w:rsidRDefault="00DB2773">
            <w:pPr>
              <w:pStyle w:val="TableParagraph"/>
              <w:ind w:right="542"/>
              <w:rPr>
                <w:b/>
                <w:sz w:val="20"/>
              </w:rPr>
            </w:pPr>
            <w:r>
              <w:rPr>
                <w:b/>
                <w:sz w:val="20"/>
                <w:lang w:val="en"/>
              </w:rPr>
              <w:t xml:space="preserve">COMMERCIAL </w:t>
            </w:r>
            <w:r>
              <w:rPr>
                <w:b/>
                <w:w w:val="95"/>
                <w:sz w:val="20"/>
                <w:lang w:val="en"/>
              </w:rPr>
              <w:t>NAME</w:t>
            </w:r>
          </w:p>
        </w:tc>
        <w:tc>
          <w:tcPr>
            <w:tcW w:w="2828" w:type="dxa"/>
          </w:tcPr>
          <w:p w14:paraId="1BC22A77" w14:textId="77777777" w:rsidR="00835B43" w:rsidRDefault="00DB2773">
            <w:pPr>
              <w:pStyle w:val="TableParagraph"/>
              <w:spacing w:line="241" w:lineRule="exact"/>
              <w:ind w:left="244" w:right="238"/>
              <w:jc w:val="center"/>
              <w:rPr>
                <w:b/>
                <w:sz w:val="20"/>
              </w:rPr>
            </w:pPr>
            <w:r>
              <w:rPr>
                <w:b/>
                <w:sz w:val="20"/>
                <w:lang w:val="en"/>
              </w:rPr>
              <w:t>Pharmaceutical</w:t>
            </w:r>
          </w:p>
          <w:p w14:paraId="02E3E038" w14:textId="77777777" w:rsidR="00835B43" w:rsidRDefault="00DB2773">
            <w:pPr>
              <w:pStyle w:val="TableParagraph"/>
              <w:spacing w:before="9" w:line="240" w:lineRule="exact"/>
              <w:ind w:left="506" w:right="499" w:firstLine="4"/>
              <w:jc w:val="center"/>
              <w:rPr>
                <w:b/>
                <w:sz w:val="20"/>
              </w:rPr>
            </w:pPr>
            <w:r>
              <w:rPr>
                <w:b/>
                <w:sz w:val="20"/>
                <w:lang w:val="en"/>
              </w:rPr>
              <w:t xml:space="preserve">FORM - </w:t>
            </w:r>
            <w:r>
              <w:rPr>
                <w:b/>
                <w:spacing w:val="-1"/>
                <w:sz w:val="20"/>
                <w:lang w:val="en"/>
              </w:rPr>
              <w:t>CONTENT</w:t>
            </w:r>
          </w:p>
        </w:tc>
        <w:tc>
          <w:tcPr>
            <w:tcW w:w="2612" w:type="dxa"/>
          </w:tcPr>
          <w:p w14:paraId="7B1D654F" w14:textId="77777777" w:rsidR="00835B43" w:rsidRDefault="00DB2773">
            <w:pPr>
              <w:pStyle w:val="TableParagraph"/>
              <w:spacing w:line="241" w:lineRule="exact"/>
              <w:rPr>
                <w:b/>
                <w:sz w:val="20"/>
              </w:rPr>
            </w:pPr>
            <w:r>
              <w:rPr>
                <w:b/>
                <w:sz w:val="20"/>
                <w:lang w:val="en"/>
              </w:rPr>
              <w:t>K.A.K.</w:t>
            </w:r>
          </w:p>
        </w:tc>
      </w:tr>
      <w:tr w:rsidR="00835B43" w14:paraId="6D053C08" w14:textId="77777777">
        <w:trPr>
          <w:trHeight w:val="237"/>
        </w:trPr>
        <w:tc>
          <w:tcPr>
            <w:tcW w:w="1459" w:type="dxa"/>
          </w:tcPr>
          <w:p w14:paraId="5B2B96C4" w14:textId="77777777" w:rsidR="00835B43" w:rsidRDefault="00DB2773">
            <w:pPr>
              <w:pStyle w:val="TableParagraph"/>
              <w:spacing w:line="217" w:lineRule="exact"/>
              <w:ind w:left="325" w:right="318"/>
              <w:jc w:val="center"/>
              <w:rPr>
                <w:sz w:val="20"/>
              </w:rPr>
            </w:pPr>
            <w:r>
              <w:rPr>
                <w:sz w:val="20"/>
                <w:lang w:val="en"/>
              </w:rPr>
              <w:t>3117602</w:t>
            </w:r>
          </w:p>
        </w:tc>
        <w:tc>
          <w:tcPr>
            <w:tcW w:w="1808" w:type="dxa"/>
          </w:tcPr>
          <w:p w14:paraId="3243B8EB" w14:textId="77777777" w:rsidR="00835B43" w:rsidRDefault="00DB2773">
            <w:pPr>
              <w:pStyle w:val="TableParagraph"/>
              <w:spacing w:line="217" w:lineRule="exact"/>
              <w:rPr>
                <w:sz w:val="20"/>
              </w:rPr>
            </w:pPr>
            <w:r>
              <w:rPr>
                <w:sz w:val="20"/>
                <w:lang w:val="en"/>
              </w:rPr>
              <w:t>GARDASIL 9</w:t>
            </w:r>
          </w:p>
        </w:tc>
        <w:tc>
          <w:tcPr>
            <w:tcW w:w="2828" w:type="dxa"/>
          </w:tcPr>
          <w:p w14:paraId="6B19CF6F" w14:textId="77777777" w:rsidR="00835B43" w:rsidRDefault="00DB2773">
            <w:pPr>
              <w:pStyle w:val="TableParagraph"/>
              <w:spacing w:line="217" w:lineRule="exact"/>
              <w:ind w:left="244" w:right="240"/>
              <w:jc w:val="center"/>
              <w:rPr>
                <w:sz w:val="20"/>
              </w:rPr>
            </w:pPr>
            <w:r w:rsidRPr="00522A9C">
              <w:rPr>
                <w:sz w:val="20"/>
                <w:lang w:val="fr-BE"/>
              </w:rPr>
              <w:t>INJ. Su. PFS 0.5ML (DOSE)</w:t>
            </w:r>
          </w:p>
        </w:tc>
        <w:tc>
          <w:tcPr>
            <w:tcW w:w="2612" w:type="dxa"/>
          </w:tcPr>
          <w:p w14:paraId="5837BAC7" w14:textId="77777777" w:rsidR="00835B43" w:rsidRDefault="00DB2773">
            <w:pPr>
              <w:pStyle w:val="TableParagraph"/>
              <w:spacing w:line="217" w:lineRule="exact"/>
              <w:rPr>
                <w:sz w:val="20"/>
              </w:rPr>
            </w:pPr>
            <w:r>
              <w:rPr>
                <w:sz w:val="20"/>
                <w:lang w:val="en"/>
              </w:rPr>
              <w:t>MSD VACCINS, FRANCE</w:t>
            </w:r>
          </w:p>
        </w:tc>
      </w:tr>
      <w:tr w:rsidR="00835B43" w14:paraId="0DC4BFA6" w14:textId="77777777">
        <w:trPr>
          <w:trHeight w:val="721"/>
        </w:trPr>
        <w:tc>
          <w:tcPr>
            <w:tcW w:w="1459" w:type="dxa"/>
          </w:tcPr>
          <w:p w14:paraId="7CDCF3A4" w14:textId="77777777" w:rsidR="00835B43" w:rsidRDefault="00DB2773">
            <w:pPr>
              <w:pStyle w:val="TableParagraph"/>
              <w:spacing w:line="240" w:lineRule="exact"/>
              <w:ind w:left="325" w:right="318"/>
              <w:jc w:val="center"/>
              <w:rPr>
                <w:sz w:val="20"/>
              </w:rPr>
            </w:pPr>
            <w:r>
              <w:rPr>
                <w:sz w:val="20"/>
                <w:lang w:val="en"/>
              </w:rPr>
              <w:t>2801501</w:t>
            </w:r>
          </w:p>
        </w:tc>
        <w:tc>
          <w:tcPr>
            <w:tcW w:w="1808" w:type="dxa"/>
          </w:tcPr>
          <w:p w14:paraId="437BDAC8" w14:textId="77777777" w:rsidR="00835B43" w:rsidRDefault="00DB2773">
            <w:pPr>
              <w:pStyle w:val="TableParagraph"/>
              <w:spacing w:line="240" w:lineRule="exact"/>
              <w:rPr>
                <w:sz w:val="20"/>
              </w:rPr>
            </w:pPr>
            <w:r>
              <w:rPr>
                <w:sz w:val="20"/>
                <w:lang w:val="en"/>
              </w:rPr>
              <w:t>Cervarix</w:t>
            </w:r>
          </w:p>
        </w:tc>
        <w:tc>
          <w:tcPr>
            <w:tcW w:w="2828" w:type="dxa"/>
          </w:tcPr>
          <w:p w14:paraId="0184FC68" w14:textId="77777777" w:rsidR="00835B43" w:rsidRDefault="00DB2773">
            <w:pPr>
              <w:pStyle w:val="TableParagraph"/>
              <w:ind w:left="410" w:firstLine="595"/>
              <w:rPr>
                <w:sz w:val="20"/>
              </w:rPr>
            </w:pPr>
            <w:r w:rsidRPr="00522A9C">
              <w:rPr>
                <w:sz w:val="20"/>
                <w:lang w:val="da-DK"/>
              </w:rPr>
              <w:t xml:space="preserve">INJ. SUSP </w:t>
            </w:r>
            <w:r w:rsidRPr="00522A9C">
              <w:rPr>
                <w:w w:val="95"/>
                <w:sz w:val="20"/>
                <w:lang w:val="da-DK"/>
              </w:rPr>
              <w:t>20MCG+20MCG/0.5ML</w:t>
            </w:r>
          </w:p>
        </w:tc>
        <w:tc>
          <w:tcPr>
            <w:tcW w:w="2612" w:type="dxa"/>
          </w:tcPr>
          <w:p w14:paraId="65D3DBC6" w14:textId="77777777" w:rsidR="00835B43" w:rsidRDefault="00DB2773">
            <w:pPr>
              <w:pStyle w:val="TableParagraph"/>
              <w:tabs>
                <w:tab w:val="left" w:pos="2206"/>
              </w:tabs>
              <w:ind w:right="100"/>
              <w:rPr>
                <w:sz w:val="20"/>
              </w:rPr>
            </w:pPr>
            <w:r>
              <w:rPr>
                <w:sz w:val="20"/>
                <w:lang w:val="en"/>
              </w:rPr>
              <w:t>GLAXOSMITHKLINE BIOLOGICALS</w:t>
            </w:r>
            <w:r>
              <w:rPr>
                <w:sz w:val="20"/>
                <w:lang w:val="en"/>
              </w:rPr>
              <w:tab/>
            </w:r>
            <w:r>
              <w:rPr>
                <w:spacing w:val="-6"/>
                <w:sz w:val="20"/>
                <w:lang w:val="en"/>
              </w:rPr>
              <w:t>SA,</w:t>
            </w:r>
          </w:p>
          <w:p w14:paraId="0BA32B67" w14:textId="77777777" w:rsidR="00835B43" w:rsidRDefault="00DB2773">
            <w:pPr>
              <w:pStyle w:val="TableParagraph"/>
              <w:spacing w:line="220" w:lineRule="exact"/>
              <w:rPr>
                <w:sz w:val="20"/>
              </w:rPr>
            </w:pPr>
            <w:r>
              <w:rPr>
                <w:sz w:val="20"/>
                <w:lang w:val="en"/>
              </w:rPr>
              <w:t>RIXENSART, BELGIUM</w:t>
            </w:r>
          </w:p>
        </w:tc>
      </w:tr>
      <w:tr w:rsidR="00835B43" w14:paraId="2D2162D9" w14:textId="77777777">
        <w:trPr>
          <w:trHeight w:val="724"/>
        </w:trPr>
        <w:tc>
          <w:tcPr>
            <w:tcW w:w="1459" w:type="dxa"/>
          </w:tcPr>
          <w:p w14:paraId="4FF903BE" w14:textId="77777777" w:rsidR="00835B43" w:rsidRDefault="00DB2773">
            <w:pPr>
              <w:pStyle w:val="TableParagraph"/>
              <w:spacing w:before="1"/>
              <w:ind w:left="325" w:right="318"/>
              <w:jc w:val="center"/>
              <w:rPr>
                <w:sz w:val="20"/>
              </w:rPr>
            </w:pPr>
            <w:r>
              <w:rPr>
                <w:sz w:val="20"/>
                <w:lang w:val="en"/>
              </w:rPr>
              <w:t>2883501</w:t>
            </w:r>
          </w:p>
        </w:tc>
        <w:tc>
          <w:tcPr>
            <w:tcW w:w="1808" w:type="dxa"/>
          </w:tcPr>
          <w:p w14:paraId="1F1171F5" w14:textId="77777777" w:rsidR="00835B43" w:rsidRDefault="00DB2773">
            <w:pPr>
              <w:pStyle w:val="TableParagraph"/>
              <w:spacing w:before="1"/>
              <w:rPr>
                <w:sz w:val="20"/>
              </w:rPr>
            </w:pPr>
            <w:r>
              <w:rPr>
                <w:sz w:val="20"/>
                <w:lang w:val="en"/>
              </w:rPr>
              <w:t>SYNFLORIX</w:t>
            </w:r>
          </w:p>
        </w:tc>
        <w:tc>
          <w:tcPr>
            <w:tcW w:w="2828" w:type="dxa"/>
          </w:tcPr>
          <w:p w14:paraId="7B4D86FD" w14:textId="77777777" w:rsidR="00835B43" w:rsidRDefault="00DB2773">
            <w:pPr>
              <w:pStyle w:val="TableParagraph"/>
              <w:spacing w:before="1"/>
              <w:ind w:left="244" w:right="238"/>
              <w:jc w:val="center"/>
              <w:rPr>
                <w:sz w:val="20"/>
              </w:rPr>
            </w:pPr>
            <w:r>
              <w:rPr>
                <w:sz w:val="20"/>
                <w:lang w:val="en"/>
              </w:rPr>
              <w:t>INJ. SUSP 0.5ML</w:t>
            </w:r>
          </w:p>
        </w:tc>
        <w:tc>
          <w:tcPr>
            <w:tcW w:w="2612" w:type="dxa"/>
          </w:tcPr>
          <w:p w14:paraId="68408095" w14:textId="77777777" w:rsidR="00835B43" w:rsidRDefault="00DB2773">
            <w:pPr>
              <w:pStyle w:val="TableParagraph"/>
              <w:tabs>
                <w:tab w:val="left" w:pos="2207"/>
              </w:tabs>
              <w:spacing w:before="1"/>
              <w:ind w:right="99"/>
              <w:rPr>
                <w:sz w:val="20"/>
              </w:rPr>
            </w:pPr>
            <w:r>
              <w:rPr>
                <w:sz w:val="20"/>
                <w:lang w:val="en"/>
              </w:rPr>
              <w:t>GLAXOSMITHKLINE BIOLOGICALS</w:t>
            </w:r>
            <w:r>
              <w:rPr>
                <w:sz w:val="20"/>
                <w:lang w:val="en"/>
              </w:rPr>
              <w:tab/>
            </w:r>
            <w:r>
              <w:rPr>
                <w:spacing w:val="-6"/>
                <w:sz w:val="20"/>
                <w:lang w:val="en"/>
              </w:rPr>
              <w:t>SA,</w:t>
            </w:r>
          </w:p>
          <w:p w14:paraId="0D91CAE5" w14:textId="77777777" w:rsidR="00835B43" w:rsidRDefault="00DB2773">
            <w:pPr>
              <w:pStyle w:val="TableParagraph"/>
              <w:spacing w:line="220" w:lineRule="exact"/>
              <w:rPr>
                <w:sz w:val="20"/>
              </w:rPr>
            </w:pPr>
            <w:r>
              <w:rPr>
                <w:sz w:val="20"/>
                <w:lang w:val="en"/>
              </w:rPr>
              <w:t>RIXENSART, BELGIUM</w:t>
            </w:r>
          </w:p>
        </w:tc>
      </w:tr>
      <w:tr w:rsidR="00835B43" w14:paraId="501514DE" w14:textId="77777777">
        <w:trPr>
          <w:trHeight w:val="484"/>
        </w:trPr>
        <w:tc>
          <w:tcPr>
            <w:tcW w:w="1459" w:type="dxa"/>
          </w:tcPr>
          <w:p w14:paraId="74D9E663" w14:textId="77777777" w:rsidR="00835B43" w:rsidRDefault="00DB2773">
            <w:pPr>
              <w:pStyle w:val="TableParagraph"/>
              <w:spacing w:before="1"/>
              <w:ind w:left="325" w:right="318"/>
              <w:jc w:val="center"/>
              <w:rPr>
                <w:sz w:val="20"/>
              </w:rPr>
            </w:pPr>
            <w:r>
              <w:rPr>
                <w:sz w:val="20"/>
                <w:lang w:val="en"/>
              </w:rPr>
              <w:t>3135001</w:t>
            </w:r>
          </w:p>
        </w:tc>
        <w:tc>
          <w:tcPr>
            <w:tcW w:w="1808" w:type="dxa"/>
          </w:tcPr>
          <w:p w14:paraId="66684FB6" w14:textId="77777777" w:rsidR="00835B43" w:rsidRDefault="00DB2773">
            <w:pPr>
              <w:pStyle w:val="TableParagraph"/>
              <w:spacing w:before="1"/>
              <w:rPr>
                <w:sz w:val="20"/>
              </w:rPr>
            </w:pPr>
            <w:r>
              <w:rPr>
                <w:sz w:val="20"/>
                <w:lang w:val="en"/>
              </w:rPr>
              <w:t>VAXELIS</w:t>
            </w:r>
          </w:p>
        </w:tc>
        <w:tc>
          <w:tcPr>
            <w:tcW w:w="2828" w:type="dxa"/>
          </w:tcPr>
          <w:p w14:paraId="4AC6DAC0" w14:textId="77777777" w:rsidR="00835B43" w:rsidRDefault="00DB2773">
            <w:pPr>
              <w:pStyle w:val="TableParagraph"/>
              <w:spacing w:before="1"/>
              <w:ind w:left="244" w:right="238"/>
              <w:jc w:val="center"/>
              <w:rPr>
                <w:sz w:val="20"/>
              </w:rPr>
            </w:pPr>
            <w:r>
              <w:rPr>
                <w:sz w:val="20"/>
                <w:lang w:val="en"/>
              </w:rPr>
              <w:t>INJ. SUSP 0.5 ML</w:t>
            </w:r>
          </w:p>
        </w:tc>
        <w:tc>
          <w:tcPr>
            <w:tcW w:w="2612" w:type="dxa"/>
          </w:tcPr>
          <w:p w14:paraId="49C2C53A" w14:textId="77777777" w:rsidR="00835B43" w:rsidRDefault="00DB2773">
            <w:pPr>
              <w:pStyle w:val="TableParagraph"/>
              <w:spacing w:before="9" w:line="240" w:lineRule="exact"/>
              <w:rPr>
                <w:sz w:val="20"/>
              </w:rPr>
            </w:pPr>
            <w:r>
              <w:rPr>
                <w:sz w:val="20"/>
                <w:lang w:val="en"/>
              </w:rPr>
              <w:t>MCM VACCINE B.V., THE NETHERLANDS</w:t>
            </w:r>
          </w:p>
        </w:tc>
      </w:tr>
    </w:tbl>
    <w:p w14:paraId="53CE5779" w14:textId="77777777" w:rsidR="00835B43" w:rsidRDefault="00835B43">
      <w:pPr>
        <w:pStyle w:val="BodyText"/>
        <w:spacing w:before="10"/>
        <w:rPr>
          <w:sz w:val="19"/>
        </w:rPr>
      </w:pPr>
    </w:p>
    <w:p w14:paraId="2DFE9A18" w14:textId="77777777" w:rsidR="00835B43" w:rsidRDefault="00DB2773">
      <w:pPr>
        <w:pStyle w:val="BodyText"/>
        <w:ind w:left="640" w:right="663"/>
        <w:jc w:val="both"/>
      </w:pPr>
      <w:r>
        <w:rPr>
          <w:lang w:val="en"/>
        </w:rPr>
        <w:t>Moreover, the ban on parallel exports with No. Cfi. : 123095/23.10.19.</w:t>
      </w:r>
    </w:p>
    <w:p w14:paraId="1B6A5C18" w14:textId="77777777" w:rsidR="00835B43" w:rsidRDefault="00835B43">
      <w:pPr>
        <w:jc w:val="both"/>
        <w:sectPr w:rsidR="00835B43">
          <w:type w:val="continuous"/>
          <w:pgSz w:w="11910" w:h="16840"/>
          <w:pgMar w:top="1420" w:right="1140" w:bottom="280" w:left="1160" w:header="720" w:footer="720" w:gutter="0"/>
          <w:cols w:space="720"/>
        </w:sectPr>
      </w:pPr>
    </w:p>
    <w:p w14:paraId="5A5BC23C" w14:textId="77777777" w:rsidR="00835B43" w:rsidRDefault="00DB2773">
      <w:pPr>
        <w:pStyle w:val="BodyText"/>
        <w:spacing w:before="81"/>
        <w:ind w:left="640" w:right="562"/>
      </w:pPr>
      <w:r>
        <w:rPr>
          <w:lang w:val="en"/>
        </w:rPr>
        <w:lastRenderedPageBreak/>
        <w:t>Products subject to a ban on parallel exports and intra-Community movement are mentioned in the attached consolidated table (43196/13.4.20).</w:t>
      </w:r>
    </w:p>
    <w:p w14:paraId="0D375682" w14:textId="77777777" w:rsidR="00835B43" w:rsidRDefault="00835B43">
      <w:pPr>
        <w:pStyle w:val="BodyText"/>
      </w:pPr>
    </w:p>
    <w:p w14:paraId="1EFE837C" w14:textId="77777777" w:rsidR="00835B43" w:rsidRDefault="00DB2773">
      <w:pPr>
        <w:pStyle w:val="Heading1"/>
        <w:ind w:right="562"/>
      </w:pPr>
      <w:r>
        <w:rPr>
          <w:lang w:val="en"/>
        </w:rPr>
        <w:t>This Decision shall be directly applicable. During its period of validity, any storage of the products in question shall also be prohibited.</w:t>
      </w:r>
    </w:p>
    <w:p w14:paraId="2506DFC0" w14:textId="77777777" w:rsidR="00835B43" w:rsidRDefault="00DB2773">
      <w:pPr>
        <w:spacing w:line="241" w:lineRule="exact"/>
        <w:ind w:left="640"/>
        <w:rPr>
          <w:b/>
          <w:sz w:val="20"/>
        </w:rPr>
      </w:pPr>
      <w:r>
        <w:rPr>
          <w:b/>
          <w:sz w:val="20"/>
          <w:u w:val="single"/>
          <w:lang w:val="en"/>
        </w:rPr>
        <w:t>It is also</w:t>
      </w:r>
      <w:r>
        <w:rPr>
          <w:lang w:val="en"/>
        </w:rPr>
        <w:t xml:space="preserve"> recalled</w:t>
      </w:r>
      <w:r>
        <w:rPr>
          <w:b/>
          <w:sz w:val="20"/>
          <w:u w:val="single"/>
          <w:lang w:val="en"/>
        </w:rPr>
        <w:t xml:space="preserve"> that</w:t>
      </w:r>
      <w:r>
        <w:rPr>
          <w:lang w:val="en"/>
        </w:rPr>
        <w:t xml:space="preserve"> </w:t>
      </w:r>
      <w:r>
        <w:rPr>
          <w:b/>
          <w:sz w:val="20"/>
          <w:u w:val="single"/>
          <w:lang w:val="en"/>
        </w:rPr>
        <w:t xml:space="preserve"> the</w:t>
      </w:r>
      <w:r>
        <w:rPr>
          <w:lang w:val="en"/>
        </w:rPr>
        <w:t xml:space="preserve"> </w:t>
      </w:r>
      <w:r>
        <w:rPr>
          <w:b/>
          <w:sz w:val="20"/>
          <w:u w:val="single"/>
          <w:lang w:val="en"/>
        </w:rPr>
        <w:t xml:space="preserve"> obligation</w:t>
      </w:r>
      <w:r>
        <w:rPr>
          <w:lang w:val="en"/>
        </w:rPr>
        <w:t xml:space="preserve"> </w:t>
      </w:r>
      <w:r>
        <w:rPr>
          <w:b/>
          <w:sz w:val="20"/>
          <w:u w:val="single"/>
          <w:lang w:val="en"/>
        </w:rPr>
        <w:t xml:space="preserve"> to</w:t>
      </w:r>
      <w:r>
        <w:rPr>
          <w:lang w:val="en"/>
        </w:rPr>
        <w:t xml:space="preserve"> </w:t>
      </w:r>
      <w:r>
        <w:rPr>
          <w:b/>
          <w:sz w:val="20"/>
          <w:u w:val="single"/>
          <w:lang w:val="en"/>
        </w:rPr>
        <w:t xml:space="preserve"> make available</w:t>
      </w:r>
      <w:r>
        <w:rPr>
          <w:lang w:val="en"/>
        </w:rPr>
        <w:t xml:space="preserve"> </w:t>
      </w:r>
      <w:r>
        <w:rPr>
          <w:b/>
          <w:sz w:val="20"/>
          <w:u w:val="single"/>
          <w:lang w:val="en"/>
        </w:rPr>
        <w:t xml:space="preserve"> exclusively</w:t>
      </w:r>
      <w:r>
        <w:rPr>
          <w:lang w:val="en"/>
        </w:rPr>
        <w:t xml:space="preserve"> </w:t>
      </w:r>
      <w:r>
        <w:rPr>
          <w:b/>
          <w:sz w:val="20"/>
          <w:u w:val="single"/>
          <w:lang w:val="en"/>
        </w:rPr>
        <w:t xml:space="preserve"> to the</w:t>
      </w:r>
      <w:r>
        <w:rPr>
          <w:lang w:val="en"/>
        </w:rPr>
        <w:t xml:space="preserve"> </w:t>
      </w:r>
      <w:r>
        <w:rPr>
          <w:b/>
          <w:sz w:val="20"/>
          <w:u w:val="single"/>
          <w:lang w:val="en"/>
        </w:rPr>
        <w:t xml:space="preserve"> domestic</w:t>
      </w:r>
    </w:p>
    <w:p w14:paraId="13C288F7" w14:textId="77777777" w:rsidR="00835B43" w:rsidRDefault="00DB2773">
      <w:pPr>
        <w:spacing w:before="1" w:line="241" w:lineRule="exact"/>
        <w:ind w:left="640"/>
        <w:rPr>
          <w:b/>
          <w:sz w:val="20"/>
        </w:rPr>
      </w:pPr>
      <w:r>
        <w:rPr>
          <w:b/>
          <w:sz w:val="20"/>
          <w:u w:val="single"/>
          <w:lang w:val="en"/>
        </w:rPr>
        <w:t>market in forcefor all medicinal products entering</w:t>
      </w:r>
      <w:r>
        <w:rPr>
          <w:lang w:val="en"/>
        </w:rPr>
        <w:t xml:space="preserve"> </w:t>
      </w:r>
      <w:r>
        <w:rPr>
          <w:b/>
          <w:sz w:val="20"/>
          <w:u w:val="single"/>
          <w:lang w:val="en"/>
        </w:rPr>
        <w:t xml:space="preserve"> Greece</w:t>
      </w:r>
    </w:p>
    <w:p w14:paraId="290D38C2" w14:textId="77777777" w:rsidR="00835B43" w:rsidRDefault="00DB2773">
      <w:pPr>
        <w:spacing w:line="241" w:lineRule="exact"/>
        <w:ind w:left="640"/>
        <w:rPr>
          <w:b/>
          <w:sz w:val="20"/>
        </w:rPr>
      </w:pPr>
      <w:r>
        <w:rPr>
          <w:b/>
          <w:sz w:val="20"/>
          <w:u w:val="single"/>
          <w:lang w:val="en"/>
        </w:rPr>
        <w:t>after approval of the E.O.F.  for exceptional import or exceptional circulation</w:t>
      </w:r>
      <w:r>
        <w:rPr>
          <w:b/>
          <w:spacing w:val="4"/>
          <w:sz w:val="20"/>
          <w:u w:val="single"/>
          <w:lang w:val="en"/>
        </w:rPr>
        <w:t xml:space="preserve"> with</w:t>
      </w:r>
    </w:p>
    <w:p w14:paraId="7B4739D3" w14:textId="77777777" w:rsidR="00835B43" w:rsidRDefault="00DB2773">
      <w:pPr>
        <w:spacing w:before="1"/>
        <w:ind w:left="640"/>
        <w:rPr>
          <w:b/>
          <w:sz w:val="20"/>
        </w:rPr>
      </w:pPr>
      <w:r>
        <w:rPr>
          <w:b/>
          <w:sz w:val="20"/>
          <w:u w:val="single"/>
          <w:lang w:val="en"/>
        </w:rPr>
        <w:t>foreign language labelling.</w:t>
      </w:r>
    </w:p>
    <w:p w14:paraId="76823B33" w14:textId="77777777" w:rsidR="00835B43" w:rsidRDefault="00835B43">
      <w:pPr>
        <w:pStyle w:val="BodyText"/>
        <w:spacing w:before="9"/>
        <w:rPr>
          <w:b/>
          <w:sz w:val="11"/>
        </w:rPr>
      </w:pPr>
    </w:p>
    <w:p w14:paraId="7D2614ED" w14:textId="77777777" w:rsidR="00835B43" w:rsidRDefault="00DB2773">
      <w:pPr>
        <w:pStyle w:val="BodyText"/>
        <w:spacing w:before="100"/>
        <w:ind w:left="640" w:right="659"/>
        <w:jc w:val="both"/>
      </w:pPr>
      <w:r>
        <w:rPr>
          <w:lang w:val="en"/>
        </w:rPr>
        <w:t>In any event, the marketing of medicinal products to patients on the domestic market as a priority by all participants in the chain of movement (marketing authorisation holders, pharmacies, pharmacies) according to their demand and prescribing isimperative.</w:t>
      </w:r>
    </w:p>
    <w:p w14:paraId="38FDBC9D" w14:textId="77777777" w:rsidR="00835B43" w:rsidRDefault="00835B43">
      <w:pPr>
        <w:pStyle w:val="BodyText"/>
        <w:spacing w:before="2"/>
      </w:pPr>
    </w:p>
    <w:p w14:paraId="793997E4" w14:textId="77777777" w:rsidR="00835B43" w:rsidRDefault="00DB2773">
      <w:pPr>
        <w:pStyle w:val="BodyText"/>
        <w:spacing w:line="237" w:lineRule="auto"/>
        <w:ind w:left="640" w:right="655"/>
        <w:jc w:val="both"/>
      </w:pPr>
      <w:r>
        <w:rPr>
          <w:lang w:val="en"/>
        </w:rPr>
        <w:t>The AEO shall monitor compliance with the adequacy obligations of the products. Failure to adequately meet the needs of patients is the result of the imposition of the penalties provided for in Article 19 of the Law. 96/73 as amended by paragraph 1 of Article 33 of Law 1316/1983and Article 175(2a) of THE SG3(a) /AI 32221 (Government Gazats 1049 B'/29.4.13)</w:t>
      </w:r>
      <w:r>
        <w:rPr>
          <w:i/>
          <w:sz w:val="21"/>
          <w:lang w:val="en"/>
        </w:rPr>
        <w:t xml:space="preserve"> </w:t>
      </w:r>
      <w:r>
        <w:rPr>
          <w:lang w:val="en"/>
        </w:rPr>
        <w:t>and Article 95 of Law 4172/2013 (Government Gazet A'  167).</w:t>
      </w:r>
    </w:p>
    <w:p w14:paraId="31850342" w14:textId="77777777" w:rsidR="00835B43" w:rsidRDefault="00835B43">
      <w:pPr>
        <w:pStyle w:val="BodyText"/>
        <w:spacing w:before="9"/>
        <w:rPr>
          <w:sz w:val="19"/>
        </w:rPr>
      </w:pPr>
    </w:p>
    <w:p w14:paraId="56DAD783" w14:textId="77777777" w:rsidR="00835B43" w:rsidRDefault="00DB2773">
      <w:pPr>
        <w:pStyle w:val="BodyText"/>
        <w:ind w:left="640" w:right="660"/>
        <w:jc w:val="both"/>
      </w:pPr>
      <w:r>
        <w:rPr>
          <w:lang w:val="en"/>
        </w:rPr>
        <w:t>This Decision shall be provisional and valid until amended or revoked by a later Decision of the AEO.</w:t>
      </w:r>
    </w:p>
    <w:p w14:paraId="248AA2F2" w14:textId="77777777" w:rsidR="00835B43" w:rsidRDefault="00835B43">
      <w:pPr>
        <w:pStyle w:val="BodyText"/>
        <w:spacing w:before="1"/>
      </w:pPr>
    </w:p>
    <w:p w14:paraId="7599D608" w14:textId="77777777" w:rsidR="00835B43" w:rsidRDefault="00DB2773">
      <w:pPr>
        <w:pStyle w:val="BodyText"/>
        <w:ind w:left="640" w:right="661"/>
        <w:jc w:val="both"/>
      </w:pPr>
      <w:r>
        <w:rPr>
          <w:lang w:val="en"/>
        </w:rPr>
        <w:t xml:space="preserve">During its period of validity, any storage of the productsin question shall also be prohibited.  </w:t>
      </w:r>
    </w:p>
    <w:p w14:paraId="29B4F2FC" w14:textId="77777777" w:rsidR="00835B43" w:rsidRDefault="00835B43">
      <w:pPr>
        <w:pStyle w:val="BodyText"/>
        <w:spacing w:before="1"/>
      </w:pPr>
    </w:p>
    <w:p w14:paraId="1DDA6D9D" w14:textId="77777777" w:rsidR="00835B43" w:rsidRDefault="00DB2773">
      <w:pPr>
        <w:pStyle w:val="Heading1"/>
        <w:spacing w:line="720" w:lineRule="auto"/>
        <w:ind w:left="7212" w:hanging="452"/>
      </w:pPr>
      <w:r>
        <w:rPr>
          <w:lang w:val="en"/>
        </w:rPr>
        <w:t>The Chairman of the Board of Directors/EOF D.FILIPPOU</w:t>
      </w:r>
    </w:p>
    <w:p w14:paraId="5FABDF20" w14:textId="77777777" w:rsidR="00835B43" w:rsidRDefault="00835B43">
      <w:pPr>
        <w:pStyle w:val="BodyText"/>
        <w:spacing w:before="12"/>
        <w:rPr>
          <w:b/>
          <w:sz w:val="19"/>
        </w:rPr>
      </w:pPr>
    </w:p>
    <w:p w14:paraId="5F9BA637" w14:textId="77777777" w:rsidR="00835B43" w:rsidRDefault="00DB2773">
      <w:pPr>
        <w:ind w:left="640"/>
        <w:rPr>
          <w:b/>
          <w:sz w:val="20"/>
        </w:rPr>
      </w:pPr>
      <w:r>
        <w:rPr>
          <w:b/>
          <w:sz w:val="20"/>
          <w:u w:val="single"/>
          <w:lang w:val="en"/>
        </w:rPr>
        <w:t>Internal Distribution</w:t>
      </w:r>
    </w:p>
    <w:p w14:paraId="714472C8" w14:textId="77777777" w:rsidR="00835B43" w:rsidRDefault="00DB2773">
      <w:pPr>
        <w:pStyle w:val="ListParagraph"/>
        <w:numPr>
          <w:ilvl w:val="0"/>
          <w:numId w:val="2"/>
        </w:numPr>
        <w:tabs>
          <w:tab w:val="left" w:pos="1000"/>
          <w:tab w:val="left" w:pos="1001"/>
        </w:tabs>
        <w:ind w:hanging="361"/>
        <w:rPr>
          <w:sz w:val="20"/>
        </w:rPr>
      </w:pPr>
      <w:r>
        <w:rPr>
          <w:sz w:val="20"/>
          <w:lang w:val="en"/>
        </w:rPr>
        <w:t>Ecaep - PACAEP</w:t>
      </w:r>
      <w:r>
        <w:rPr>
          <w:lang w:val="en"/>
        </w:rPr>
        <w:t xml:space="preserve"> Department</w:t>
      </w:r>
    </w:p>
    <w:p w14:paraId="69F44496" w14:textId="77777777" w:rsidR="00835B43" w:rsidRDefault="00835B43">
      <w:pPr>
        <w:pStyle w:val="BodyText"/>
        <w:rPr>
          <w:sz w:val="24"/>
        </w:rPr>
      </w:pPr>
    </w:p>
    <w:p w14:paraId="5AF817EA" w14:textId="77777777" w:rsidR="00835B43" w:rsidRDefault="00835B43">
      <w:pPr>
        <w:pStyle w:val="BodyText"/>
        <w:spacing w:before="8"/>
        <w:rPr>
          <w:sz w:val="35"/>
        </w:rPr>
      </w:pPr>
    </w:p>
    <w:p w14:paraId="7ABA5BA6" w14:textId="77777777" w:rsidR="00835B43" w:rsidRDefault="00DB2773">
      <w:pPr>
        <w:pStyle w:val="Heading1"/>
      </w:pPr>
      <w:r>
        <w:rPr>
          <w:u w:val="single"/>
          <w:lang w:val="en"/>
        </w:rPr>
        <w:t>Attachment:</w:t>
      </w:r>
    </w:p>
    <w:p w14:paraId="5A5AE1DE" w14:textId="77777777" w:rsidR="00835B43" w:rsidRDefault="00DB2773">
      <w:pPr>
        <w:pStyle w:val="ListParagraph"/>
        <w:numPr>
          <w:ilvl w:val="0"/>
          <w:numId w:val="2"/>
        </w:numPr>
        <w:tabs>
          <w:tab w:val="left" w:pos="1000"/>
          <w:tab w:val="left" w:pos="1001"/>
          <w:tab w:val="left" w:pos="4099"/>
        </w:tabs>
        <w:ind w:right="660"/>
        <w:rPr>
          <w:b/>
          <w:sz w:val="20"/>
        </w:rPr>
      </w:pPr>
      <w:r>
        <w:rPr>
          <w:b/>
          <w:sz w:val="20"/>
          <w:lang w:val="en"/>
        </w:rPr>
        <w:t>TABLE (43196/13.4.20)</w:t>
      </w:r>
      <w:r>
        <w:rPr>
          <w:b/>
          <w:sz w:val="20"/>
          <w:lang w:val="en"/>
        </w:rPr>
        <w:tab/>
      </w:r>
      <w:r>
        <w:rPr>
          <w:sz w:val="20"/>
          <w:lang w:val="en"/>
        </w:rPr>
        <w:t xml:space="preserve">- </w:t>
      </w:r>
      <w:r>
        <w:rPr>
          <w:lang w:val="en"/>
        </w:rPr>
        <w:t xml:space="preserve">Products subject to a ban on parallel exports </w:t>
      </w:r>
      <w:r>
        <w:rPr>
          <w:b/>
          <w:sz w:val="20"/>
          <w:lang w:val="en"/>
        </w:rPr>
        <w:t>and intra-Community</w:t>
      </w:r>
      <w:r>
        <w:rPr>
          <w:lang w:val="en"/>
        </w:rPr>
        <w:t xml:space="preserve"> </w:t>
      </w:r>
      <w:r>
        <w:rPr>
          <w:b/>
          <w:sz w:val="20"/>
          <w:lang w:val="en"/>
        </w:rPr>
        <w:t xml:space="preserve"> movement</w:t>
      </w:r>
    </w:p>
    <w:p w14:paraId="6B97F782" w14:textId="77777777" w:rsidR="00835B43" w:rsidRDefault="00835B43">
      <w:pPr>
        <w:rPr>
          <w:sz w:val="20"/>
        </w:rPr>
        <w:sectPr w:rsidR="00835B43">
          <w:pgSz w:w="11910" w:h="16840"/>
          <w:pgMar w:top="1340" w:right="1140" w:bottom="280" w:left="1160" w:header="720" w:footer="720" w:gutter="0"/>
          <w:cols w:space="720"/>
        </w:sectPr>
      </w:pPr>
    </w:p>
    <w:p w14:paraId="3FFF2BB7" w14:textId="77777777" w:rsidR="00835B43" w:rsidRDefault="00835B43">
      <w:pPr>
        <w:pStyle w:val="BodyText"/>
        <w:rPr>
          <w:b/>
        </w:rPr>
      </w:pPr>
    </w:p>
    <w:p w14:paraId="3B3CDE21" w14:textId="77777777" w:rsidR="00835B43" w:rsidRDefault="00835B43">
      <w:pPr>
        <w:pStyle w:val="BodyText"/>
        <w:spacing w:before="11"/>
        <w:rPr>
          <w:b/>
          <w:sz w:val="26"/>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9"/>
        <w:gridCol w:w="1764"/>
        <w:gridCol w:w="3007"/>
        <w:gridCol w:w="2693"/>
      </w:tblGrid>
      <w:tr w:rsidR="00835B43" w14:paraId="043EC139" w14:textId="77777777">
        <w:trPr>
          <w:trHeight w:val="1206"/>
        </w:trPr>
        <w:tc>
          <w:tcPr>
            <w:tcW w:w="8923" w:type="dxa"/>
            <w:gridSpan w:val="4"/>
          </w:tcPr>
          <w:p w14:paraId="292258E1" w14:textId="77777777" w:rsidR="00835B43" w:rsidRDefault="00835B43">
            <w:pPr>
              <w:pStyle w:val="TableParagraph"/>
              <w:spacing w:before="11"/>
              <w:ind w:left="0"/>
              <w:rPr>
                <w:b/>
                <w:sz w:val="19"/>
              </w:rPr>
            </w:pPr>
          </w:p>
          <w:p w14:paraId="25B86EC1" w14:textId="77777777" w:rsidR="00835B43" w:rsidRDefault="00DB2773">
            <w:pPr>
              <w:pStyle w:val="TableParagraph"/>
              <w:spacing w:before="1" w:line="241" w:lineRule="exact"/>
              <w:ind w:left="201" w:right="194"/>
              <w:jc w:val="center"/>
              <w:rPr>
                <w:b/>
                <w:sz w:val="20"/>
              </w:rPr>
            </w:pPr>
            <w:r>
              <w:rPr>
                <w:b/>
                <w:sz w:val="20"/>
                <w:lang w:val="en"/>
              </w:rPr>
              <w:t>TABLE (Decision No 43196/13.4.20)</w:t>
            </w:r>
          </w:p>
          <w:p w14:paraId="2F7DB2BD" w14:textId="77777777" w:rsidR="00835B43" w:rsidRDefault="00DB2773">
            <w:pPr>
              <w:pStyle w:val="TableParagraph"/>
              <w:ind w:left="201" w:right="195"/>
              <w:jc w:val="center"/>
              <w:rPr>
                <w:b/>
                <w:sz w:val="20"/>
              </w:rPr>
            </w:pPr>
            <w:r>
              <w:rPr>
                <w:b/>
                <w:sz w:val="20"/>
                <w:lang w:val="en"/>
              </w:rPr>
              <w:t>Products for which a ban on parallel exports and intra-Community movement applies</w:t>
            </w:r>
          </w:p>
        </w:tc>
      </w:tr>
      <w:tr w:rsidR="00835B43" w14:paraId="0D051F16" w14:textId="77777777">
        <w:trPr>
          <w:trHeight w:val="724"/>
        </w:trPr>
        <w:tc>
          <w:tcPr>
            <w:tcW w:w="1459" w:type="dxa"/>
          </w:tcPr>
          <w:p w14:paraId="768762E6" w14:textId="77777777" w:rsidR="00835B43" w:rsidRDefault="00DB2773">
            <w:pPr>
              <w:pStyle w:val="TableParagraph"/>
              <w:ind w:firstLine="148"/>
              <w:rPr>
                <w:b/>
                <w:sz w:val="20"/>
              </w:rPr>
            </w:pPr>
            <w:r>
              <w:rPr>
                <w:b/>
                <w:sz w:val="20"/>
                <w:lang w:val="en"/>
              </w:rPr>
              <w:t xml:space="preserve">PRODUCT </w:t>
            </w:r>
            <w:r>
              <w:rPr>
                <w:b/>
                <w:w w:val="95"/>
                <w:sz w:val="20"/>
                <w:lang w:val="en"/>
              </w:rPr>
              <w:t>ΠΡΟΪΟΝΤΟ</w:t>
            </w:r>
            <w:r>
              <w:rPr>
                <w:lang w:val="en"/>
              </w:rPr>
              <w:t>CODE</w:t>
            </w:r>
            <w:r>
              <w:rPr>
                <w:b/>
                <w:w w:val="95"/>
                <w:sz w:val="20"/>
                <w:lang w:val="en"/>
              </w:rPr>
              <w:t>S</w:t>
            </w:r>
          </w:p>
        </w:tc>
        <w:tc>
          <w:tcPr>
            <w:tcW w:w="1764" w:type="dxa"/>
          </w:tcPr>
          <w:p w14:paraId="42E9FE6D" w14:textId="77777777" w:rsidR="00835B43" w:rsidRDefault="00DB2773">
            <w:pPr>
              <w:pStyle w:val="TableParagraph"/>
              <w:ind w:right="498"/>
              <w:rPr>
                <w:b/>
                <w:sz w:val="20"/>
              </w:rPr>
            </w:pPr>
            <w:r>
              <w:rPr>
                <w:b/>
                <w:sz w:val="20"/>
                <w:lang w:val="en"/>
              </w:rPr>
              <w:t xml:space="preserve">COMMERCIAL </w:t>
            </w:r>
            <w:r>
              <w:rPr>
                <w:b/>
                <w:w w:val="95"/>
                <w:sz w:val="20"/>
                <w:lang w:val="en"/>
              </w:rPr>
              <w:t>NAME</w:t>
            </w:r>
          </w:p>
        </w:tc>
        <w:tc>
          <w:tcPr>
            <w:tcW w:w="3007" w:type="dxa"/>
          </w:tcPr>
          <w:p w14:paraId="25D27297" w14:textId="77777777" w:rsidR="00835B43" w:rsidRDefault="00DB2773">
            <w:pPr>
              <w:pStyle w:val="TableParagraph"/>
              <w:spacing w:line="240" w:lineRule="exact"/>
              <w:ind w:left="6"/>
              <w:jc w:val="center"/>
              <w:rPr>
                <w:b/>
                <w:sz w:val="20"/>
              </w:rPr>
            </w:pPr>
            <w:r>
              <w:rPr>
                <w:b/>
                <w:sz w:val="20"/>
                <w:lang w:val="en"/>
              </w:rPr>
              <w:t>Pharmaceutical</w:t>
            </w:r>
          </w:p>
          <w:p w14:paraId="1582E047" w14:textId="77777777" w:rsidR="00835B43" w:rsidRDefault="00DB2773">
            <w:pPr>
              <w:pStyle w:val="TableParagraph"/>
              <w:spacing w:before="9" w:line="240" w:lineRule="exact"/>
              <w:ind w:left="598" w:right="586" w:hanging="1"/>
              <w:jc w:val="center"/>
              <w:rPr>
                <w:b/>
                <w:sz w:val="20"/>
              </w:rPr>
            </w:pPr>
            <w:r>
              <w:rPr>
                <w:b/>
                <w:sz w:val="20"/>
                <w:lang w:val="en"/>
              </w:rPr>
              <w:t xml:space="preserve">FORM - </w:t>
            </w:r>
            <w:r>
              <w:rPr>
                <w:b/>
                <w:spacing w:val="-1"/>
                <w:sz w:val="20"/>
                <w:lang w:val="en"/>
              </w:rPr>
              <w:t>CONTENT</w:t>
            </w:r>
          </w:p>
        </w:tc>
        <w:tc>
          <w:tcPr>
            <w:tcW w:w="2693" w:type="dxa"/>
          </w:tcPr>
          <w:p w14:paraId="58E2B9F7" w14:textId="77777777" w:rsidR="00835B43" w:rsidRDefault="00DB2773">
            <w:pPr>
              <w:pStyle w:val="TableParagraph"/>
              <w:spacing w:line="240" w:lineRule="exact"/>
              <w:ind w:left="109"/>
              <w:rPr>
                <w:b/>
                <w:sz w:val="20"/>
              </w:rPr>
            </w:pPr>
            <w:r>
              <w:rPr>
                <w:b/>
                <w:sz w:val="20"/>
                <w:lang w:val="en"/>
              </w:rPr>
              <w:t>K.A.K.</w:t>
            </w:r>
          </w:p>
        </w:tc>
      </w:tr>
      <w:tr w:rsidR="00835B43" w14:paraId="47123C30" w14:textId="77777777">
        <w:trPr>
          <w:trHeight w:val="720"/>
        </w:trPr>
        <w:tc>
          <w:tcPr>
            <w:tcW w:w="1459" w:type="dxa"/>
          </w:tcPr>
          <w:p w14:paraId="1886471E" w14:textId="77777777" w:rsidR="00835B43" w:rsidRDefault="00DB2773">
            <w:pPr>
              <w:pStyle w:val="TableParagraph"/>
              <w:spacing w:line="235" w:lineRule="exact"/>
              <w:ind w:left="347"/>
              <w:rPr>
                <w:sz w:val="20"/>
              </w:rPr>
            </w:pPr>
            <w:r>
              <w:rPr>
                <w:sz w:val="20"/>
                <w:lang w:val="en"/>
              </w:rPr>
              <w:t>2464801</w:t>
            </w:r>
          </w:p>
        </w:tc>
        <w:tc>
          <w:tcPr>
            <w:tcW w:w="1764" w:type="dxa"/>
          </w:tcPr>
          <w:p w14:paraId="7262FF3F" w14:textId="77777777" w:rsidR="00835B43" w:rsidRDefault="00DB2773">
            <w:pPr>
              <w:pStyle w:val="TableParagraph"/>
              <w:spacing w:line="235" w:lineRule="exact"/>
              <w:rPr>
                <w:sz w:val="20"/>
              </w:rPr>
            </w:pPr>
            <w:r>
              <w:rPr>
                <w:sz w:val="20"/>
                <w:lang w:val="en"/>
              </w:rPr>
              <w:t>INFANRIX HEXA</w:t>
            </w:r>
          </w:p>
        </w:tc>
        <w:tc>
          <w:tcPr>
            <w:tcW w:w="3007" w:type="dxa"/>
          </w:tcPr>
          <w:p w14:paraId="5AE6FA50" w14:textId="77777777" w:rsidR="00835B43" w:rsidRDefault="00DB2773">
            <w:pPr>
              <w:pStyle w:val="TableParagraph"/>
              <w:ind w:left="511" w:right="480" w:firstLine="112"/>
              <w:rPr>
                <w:sz w:val="20"/>
              </w:rPr>
            </w:pPr>
            <w:r>
              <w:rPr>
                <w:sz w:val="20"/>
                <w:lang w:val="en"/>
              </w:rPr>
              <w:t>powder and suspension for suspension for injection</w:t>
            </w:r>
          </w:p>
        </w:tc>
        <w:tc>
          <w:tcPr>
            <w:tcW w:w="2693" w:type="dxa"/>
          </w:tcPr>
          <w:p w14:paraId="6A1DB497" w14:textId="77777777" w:rsidR="00835B43" w:rsidRDefault="00DB2773">
            <w:pPr>
              <w:pStyle w:val="TableParagraph"/>
              <w:spacing w:line="235" w:lineRule="exact"/>
              <w:ind w:left="109"/>
              <w:rPr>
                <w:sz w:val="20"/>
              </w:rPr>
            </w:pPr>
            <w:r>
              <w:rPr>
                <w:sz w:val="20"/>
                <w:lang w:val="en"/>
              </w:rPr>
              <w:t>Glaxosmithkline</w:t>
            </w:r>
          </w:p>
          <w:p w14:paraId="10A5E36B" w14:textId="77777777" w:rsidR="00835B43" w:rsidRDefault="00DB2773">
            <w:pPr>
              <w:pStyle w:val="TableParagraph"/>
              <w:spacing w:before="9" w:line="240" w:lineRule="exact"/>
              <w:ind w:left="109"/>
              <w:rPr>
                <w:sz w:val="20"/>
              </w:rPr>
            </w:pPr>
            <w:r>
              <w:rPr>
                <w:sz w:val="20"/>
                <w:lang w:val="en"/>
              </w:rPr>
              <w:t>BIOLOGICALS SA, RIXENSART, BELGIUM</w:t>
            </w:r>
          </w:p>
        </w:tc>
      </w:tr>
      <w:tr w:rsidR="00835B43" w14:paraId="6591712C" w14:textId="77777777">
        <w:trPr>
          <w:trHeight w:val="477"/>
        </w:trPr>
        <w:tc>
          <w:tcPr>
            <w:tcW w:w="1459" w:type="dxa"/>
          </w:tcPr>
          <w:p w14:paraId="219BDFBF" w14:textId="77777777" w:rsidR="00835B43" w:rsidRDefault="00DB2773">
            <w:pPr>
              <w:pStyle w:val="TableParagraph"/>
              <w:spacing w:line="236" w:lineRule="exact"/>
              <w:ind w:left="347"/>
              <w:rPr>
                <w:sz w:val="20"/>
              </w:rPr>
            </w:pPr>
            <w:r>
              <w:rPr>
                <w:sz w:val="20"/>
                <w:lang w:val="en"/>
              </w:rPr>
              <w:t>2402001</w:t>
            </w:r>
          </w:p>
        </w:tc>
        <w:tc>
          <w:tcPr>
            <w:tcW w:w="1764" w:type="dxa"/>
          </w:tcPr>
          <w:p w14:paraId="73E361D9" w14:textId="77777777" w:rsidR="00835B43" w:rsidRDefault="00DB2773">
            <w:pPr>
              <w:pStyle w:val="TableParagraph"/>
              <w:spacing w:before="2" w:line="240" w:lineRule="exact"/>
              <w:ind w:right="526"/>
              <w:rPr>
                <w:sz w:val="20"/>
              </w:rPr>
            </w:pPr>
            <w:r>
              <w:rPr>
                <w:w w:val="95"/>
                <w:sz w:val="20"/>
                <w:lang w:val="en"/>
              </w:rPr>
              <w:t xml:space="preserve">INFANRIX </w:t>
            </w:r>
            <w:r>
              <w:rPr>
                <w:sz w:val="20"/>
                <w:lang w:val="en"/>
              </w:rPr>
              <w:t>IPV HIB</w:t>
            </w:r>
          </w:p>
        </w:tc>
        <w:tc>
          <w:tcPr>
            <w:tcW w:w="3007" w:type="dxa"/>
          </w:tcPr>
          <w:p w14:paraId="752DBC43" w14:textId="77777777" w:rsidR="00835B43" w:rsidRDefault="00DB2773">
            <w:pPr>
              <w:pStyle w:val="TableParagraph"/>
              <w:spacing w:before="2" w:line="240" w:lineRule="exact"/>
              <w:ind w:left="511" w:right="480" w:firstLine="112"/>
              <w:rPr>
                <w:sz w:val="20"/>
              </w:rPr>
            </w:pPr>
            <w:r>
              <w:rPr>
                <w:sz w:val="20"/>
                <w:lang w:val="en"/>
              </w:rPr>
              <w:t>powder and suspension for suspension for injection</w:t>
            </w:r>
          </w:p>
        </w:tc>
        <w:tc>
          <w:tcPr>
            <w:tcW w:w="2693" w:type="dxa"/>
          </w:tcPr>
          <w:p w14:paraId="769C4F0C" w14:textId="77777777" w:rsidR="00835B43" w:rsidRDefault="00DB2773">
            <w:pPr>
              <w:pStyle w:val="TableParagraph"/>
              <w:spacing w:line="236" w:lineRule="exact"/>
              <w:ind w:left="109"/>
              <w:rPr>
                <w:sz w:val="20"/>
              </w:rPr>
            </w:pPr>
            <w:r>
              <w:rPr>
                <w:sz w:val="20"/>
                <w:lang w:val="en"/>
              </w:rPr>
              <w:t>GLAXOSMITHKLINE AEBE</w:t>
            </w:r>
          </w:p>
        </w:tc>
      </w:tr>
      <w:tr w:rsidR="00835B43" w14:paraId="3C8B76A6" w14:textId="77777777">
        <w:trPr>
          <w:trHeight w:val="478"/>
        </w:trPr>
        <w:tc>
          <w:tcPr>
            <w:tcW w:w="1459" w:type="dxa"/>
          </w:tcPr>
          <w:p w14:paraId="17AFA1E5" w14:textId="77777777" w:rsidR="00835B43" w:rsidRDefault="00DB2773">
            <w:pPr>
              <w:pStyle w:val="TableParagraph"/>
              <w:spacing w:line="236" w:lineRule="exact"/>
              <w:ind w:left="347"/>
              <w:rPr>
                <w:sz w:val="20"/>
              </w:rPr>
            </w:pPr>
            <w:r>
              <w:rPr>
                <w:sz w:val="20"/>
                <w:lang w:val="en"/>
              </w:rPr>
              <w:t>2417101</w:t>
            </w:r>
          </w:p>
        </w:tc>
        <w:tc>
          <w:tcPr>
            <w:tcW w:w="1764" w:type="dxa"/>
          </w:tcPr>
          <w:p w14:paraId="47E279CD" w14:textId="77777777" w:rsidR="00835B43" w:rsidRDefault="00DB2773">
            <w:pPr>
              <w:pStyle w:val="TableParagraph"/>
              <w:spacing w:line="236" w:lineRule="exact"/>
              <w:rPr>
                <w:sz w:val="20"/>
              </w:rPr>
            </w:pPr>
            <w:r>
              <w:rPr>
                <w:sz w:val="20"/>
                <w:lang w:val="en"/>
              </w:rPr>
              <w:t>TETRAVAC</w:t>
            </w:r>
          </w:p>
        </w:tc>
        <w:tc>
          <w:tcPr>
            <w:tcW w:w="3007" w:type="dxa"/>
          </w:tcPr>
          <w:p w14:paraId="56677C5F" w14:textId="77777777" w:rsidR="00835B43" w:rsidRDefault="00DB2773">
            <w:pPr>
              <w:pStyle w:val="TableParagraph"/>
              <w:spacing w:line="236" w:lineRule="exact"/>
              <w:ind w:left="660"/>
              <w:rPr>
                <w:sz w:val="20"/>
              </w:rPr>
            </w:pPr>
            <w:r>
              <w:rPr>
                <w:sz w:val="20"/>
                <w:lang w:val="en"/>
              </w:rPr>
              <w:t>Suspension for injection</w:t>
            </w:r>
          </w:p>
        </w:tc>
        <w:tc>
          <w:tcPr>
            <w:tcW w:w="2693" w:type="dxa"/>
          </w:tcPr>
          <w:p w14:paraId="5B1B2C9D" w14:textId="77777777" w:rsidR="00835B43" w:rsidRDefault="00DB2773">
            <w:pPr>
              <w:pStyle w:val="TableParagraph"/>
              <w:spacing w:before="1" w:line="242" w:lineRule="exact"/>
              <w:ind w:left="109"/>
              <w:rPr>
                <w:sz w:val="20"/>
              </w:rPr>
            </w:pPr>
            <w:r>
              <w:rPr>
                <w:sz w:val="20"/>
                <w:lang w:val="en"/>
              </w:rPr>
              <w:t>SANOFI PASTEUR EUROPE, FRANCE</w:t>
            </w:r>
          </w:p>
        </w:tc>
      </w:tr>
      <w:tr w:rsidR="00835B43" w14:paraId="0C3F5833" w14:textId="77777777">
        <w:trPr>
          <w:trHeight w:val="477"/>
        </w:trPr>
        <w:tc>
          <w:tcPr>
            <w:tcW w:w="1459" w:type="dxa"/>
          </w:tcPr>
          <w:p w14:paraId="4D53A28F" w14:textId="77777777" w:rsidR="00835B43" w:rsidRDefault="00DB2773">
            <w:pPr>
              <w:pStyle w:val="TableParagraph"/>
              <w:spacing w:line="235" w:lineRule="exact"/>
              <w:ind w:left="347"/>
              <w:rPr>
                <w:sz w:val="20"/>
              </w:rPr>
            </w:pPr>
            <w:r>
              <w:rPr>
                <w:sz w:val="20"/>
                <w:lang w:val="en"/>
              </w:rPr>
              <w:t>2417201</w:t>
            </w:r>
          </w:p>
        </w:tc>
        <w:tc>
          <w:tcPr>
            <w:tcW w:w="1764" w:type="dxa"/>
          </w:tcPr>
          <w:p w14:paraId="1C902324" w14:textId="77777777" w:rsidR="00835B43" w:rsidRDefault="00DB2773">
            <w:pPr>
              <w:pStyle w:val="TableParagraph"/>
              <w:spacing w:line="235" w:lineRule="exact"/>
              <w:rPr>
                <w:sz w:val="20"/>
              </w:rPr>
            </w:pPr>
            <w:r>
              <w:rPr>
                <w:sz w:val="20"/>
                <w:lang w:val="en"/>
              </w:rPr>
              <w:t>PENTAVAC</w:t>
            </w:r>
          </w:p>
        </w:tc>
        <w:tc>
          <w:tcPr>
            <w:tcW w:w="3007" w:type="dxa"/>
          </w:tcPr>
          <w:p w14:paraId="60A0D1BA" w14:textId="77777777" w:rsidR="00835B43" w:rsidRDefault="00DB2773">
            <w:pPr>
              <w:pStyle w:val="TableParagraph"/>
              <w:spacing w:before="2" w:line="240" w:lineRule="exact"/>
              <w:ind w:left="670" w:hanging="214"/>
              <w:rPr>
                <w:sz w:val="20"/>
              </w:rPr>
            </w:pPr>
            <w:r>
              <w:rPr>
                <w:sz w:val="20"/>
                <w:lang w:val="en"/>
              </w:rPr>
              <w:t>Powder and suspension for suspension for injection</w:t>
            </w:r>
          </w:p>
        </w:tc>
        <w:tc>
          <w:tcPr>
            <w:tcW w:w="2693" w:type="dxa"/>
          </w:tcPr>
          <w:p w14:paraId="149AA883" w14:textId="77777777" w:rsidR="00835B43" w:rsidRDefault="00DB2773">
            <w:pPr>
              <w:pStyle w:val="TableParagraph"/>
              <w:spacing w:before="2" w:line="240" w:lineRule="exact"/>
              <w:ind w:left="109"/>
              <w:rPr>
                <w:sz w:val="20"/>
              </w:rPr>
            </w:pPr>
            <w:r>
              <w:rPr>
                <w:sz w:val="20"/>
                <w:lang w:val="en"/>
              </w:rPr>
              <w:t>SANOFI PASTEUR EUROPE, FRANCE</w:t>
            </w:r>
          </w:p>
        </w:tc>
      </w:tr>
      <w:tr w:rsidR="00835B43" w14:paraId="6CF4AA75" w14:textId="77777777">
        <w:trPr>
          <w:trHeight w:val="477"/>
        </w:trPr>
        <w:tc>
          <w:tcPr>
            <w:tcW w:w="1459" w:type="dxa"/>
          </w:tcPr>
          <w:p w14:paraId="75274F40" w14:textId="77777777" w:rsidR="00835B43" w:rsidRDefault="00DB2773">
            <w:pPr>
              <w:pStyle w:val="TableParagraph"/>
              <w:spacing w:line="235" w:lineRule="exact"/>
              <w:ind w:left="347"/>
              <w:rPr>
                <w:sz w:val="20"/>
              </w:rPr>
            </w:pPr>
            <w:r>
              <w:rPr>
                <w:sz w:val="20"/>
                <w:lang w:val="en"/>
              </w:rPr>
              <w:t>2682901</w:t>
            </w:r>
          </w:p>
        </w:tc>
        <w:tc>
          <w:tcPr>
            <w:tcW w:w="1764" w:type="dxa"/>
          </w:tcPr>
          <w:p w14:paraId="00184955" w14:textId="77777777" w:rsidR="00835B43" w:rsidRDefault="00DB2773">
            <w:pPr>
              <w:pStyle w:val="TableParagraph"/>
              <w:spacing w:line="235" w:lineRule="exact"/>
              <w:rPr>
                <w:sz w:val="20"/>
              </w:rPr>
            </w:pPr>
            <w:r>
              <w:rPr>
                <w:sz w:val="20"/>
                <w:lang w:val="en"/>
              </w:rPr>
              <w:t>INFANRIX TETRA</w:t>
            </w:r>
          </w:p>
        </w:tc>
        <w:tc>
          <w:tcPr>
            <w:tcW w:w="3007" w:type="dxa"/>
          </w:tcPr>
          <w:p w14:paraId="3EC1F7C1" w14:textId="77777777" w:rsidR="00835B43" w:rsidRDefault="00DB2773">
            <w:pPr>
              <w:pStyle w:val="TableParagraph"/>
              <w:spacing w:before="2" w:line="240" w:lineRule="exact"/>
              <w:ind w:left="518" w:right="489" w:firstLine="7"/>
              <w:rPr>
                <w:sz w:val="20"/>
              </w:rPr>
            </w:pPr>
            <w:r>
              <w:rPr>
                <w:sz w:val="20"/>
                <w:lang w:val="en"/>
              </w:rPr>
              <w:t>Suspension for injection in pre-filled syringe</w:t>
            </w:r>
          </w:p>
        </w:tc>
        <w:tc>
          <w:tcPr>
            <w:tcW w:w="2693" w:type="dxa"/>
          </w:tcPr>
          <w:p w14:paraId="324A7198" w14:textId="77777777" w:rsidR="00835B43" w:rsidRDefault="00DB2773">
            <w:pPr>
              <w:pStyle w:val="TableParagraph"/>
              <w:spacing w:line="235" w:lineRule="exact"/>
              <w:ind w:left="109"/>
              <w:rPr>
                <w:sz w:val="20"/>
              </w:rPr>
            </w:pPr>
            <w:r>
              <w:rPr>
                <w:sz w:val="20"/>
                <w:lang w:val="en"/>
              </w:rPr>
              <w:t>GLAXOSMITHKLINE AEBE</w:t>
            </w:r>
          </w:p>
        </w:tc>
      </w:tr>
      <w:tr w:rsidR="00835B43" w14:paraId="7E0B56EE" w14:textId="77777777">
        <w:trPr>
          <w:trHeight w:val="476"/>
        </w:trPr>
        <w:tc>
          <w:tcPr>
            <w:tcW w:w="1459" w:type="dxa"/>
          </w:tcPr>
          <w:p w14:paraId="013C4D55" w14:textId="77777777" w:rsidR="00835B43" w:rsidRDefault="00DB2773">
            <w:pPr>
              <w:pStyle w:val="TableParagraph"/>
              <w:spacing w:line="235" w:lineRule="exact"/>
              <w:ind w:left="347"/>
              <w:rPr>
                <w:sz w:val="20"/>
              </w:rPr>
            </w:pPr>
            <w:r>
              <w:rPr>
                <w:sz w:val="20"/>
                <w:lang w:val="en"/>
              </w:rPr>
              <w:t>2650601</w:t>
            </w:r>
          </w:p>
        </w:tc>
        <w:tc>
          <w:tcPr>
            <w:tcW w:w="1764" w:type="dxa"/>
          </w:tcPr>
          <w:p w14:paraId="016F6F0E" w14:textId="77777777" w:rsidR="00835B43" w:rsidRDefault="00DB2773">
            <w:pPr>
              <w:pStyle w:val="TableParagraph"/>
              <w:spacing w:line="242" w:lineRule="exact"/>
              <w:ind w:right="498"/>
              <w:rPr>
                <w:sz w:val="20"/>
              </w:rPr>
            </w:pPr>
            <w:r>
              <w:rPr>
                <w:w w:val="95"/>
                <w:sz w:val="20"/>
                <w:lang w:val="en"/>
              </w:rPr>
              <w:t xml:space="preserve">BOOSTRIX </w:t>
            </w:r>
            <w:r>
              <w:rPr>
                <w:sz w:val="20"/>
                <w:lang w:val="en"/>
              </w:rPr>
              <w:t>POLIO</w:t>
            </w:r>
          </w:p>
        </w:tc>
        <w:tc>
          <w:tcPr>
            <w:tcW w:w="3007" w:type="dxa"/>
          </w:tcPr>
          <w:p w14:paraId="2B040FE8" w14:textId="77777777" w:rsidR="00835B43" w:rsidRDefault="00DB2773">
            <w:pPr>
              <w:pStyle w:val="TableParagraph"/>
              <w:spacing w:line="235" w:lineRule="exact"/>
              <w:ind w:left="660"/>
              <w:rPr>
                <w:sz w:val="20"/>
              </w:rPr>
            </w:pPr>
            <w:r>
              <w:rPr>
                <w:sz w:val="20"/>
                <w:lang w:val="en"/>
              </w:rPr>
              <w:t>Suspension for injection</w:t>
            </w:r>
          </w:p>
        </w:tc>
        <w:tc>
          <w:tcPr>
            <w:tcW w:w="2693" w:type="dxa"/>
          </w:tcPr>
          <w:p w14:paraId="55E2EF83" w14:textId="77777777" w:rsidR="00835B43" w:rsidRDefault="00DB2773">
            <w:pPr>
              <w:pStyle w:val="TableParagraph"/>
              <w:spacing w:line="235" w:lineRule="exact"/>
              <w:ind w:left="109"/>
              <w:rPr>
                <w:sz w:val="20"/>
              </w:rPr>
            </w:pPr>
            <w:r>
              <w:rPr>
                <w:sz w:val="20"/>
                <w:lang w:val="en"/>
              </w:rPr>
              <w:t>GLAXOSMITHKLINE AEBE</w:t>
            </w:r>
          </w:p>
        </w:tc>
      </w:tr>
      <w:tr w:rsidR="00835B43" w14:paraId="3B700ED0" w14:textId="77777777">
        <w:trPr>
          <w:trHeight w:val="477"/>
        </w:trPr>
        <w:tc>
          <w:tcPr>
            <w:tcW w:w="1459" w:type="dxa"/>
          </w:tcPr>
          <w:p w14:paraId="1412E4FF" w14:textId="77777777" w:rsidR="00835B43" w:rsidRDefault="00DB2773">
            <w:pPr>
              <w:pStyle w:val="TableParagraph"/>
              <w:spacing w:line="236" w:lineRule="exact"/>
              <w:ind w:left="347"/>
              <w:rPr>
                <w:sz w:val="20"/>
              </w:rPr>
            </w:pPr>
            <w:r>
              <w:rPr>
                <w:sz w:val="20"/>
                <w:lang w:val="en"/>
              </w:rPr>
              <w:t>3051702</w:t>
            </w:r>
          </w:p>
        </w:tc>
        <w:tc>
          <w:tcPr>
            <w:tcW w:w="1764" w:type="dxa"/>
          </w:tcPr>
          <w:p w14:paraId="33E7B9EB" w14:textId="77777777" w:rsidR="00835B43" w:rsidRDefault="00DB2773">
            <w:pPr>
              <w:pStyle w:val="TableParagraph"/>
              <w:spacing w:line="236" w:lineRule="exact"/>
              <w:rPr>
                <w:sz w:val="20"/>
              </w:rPr>
            </w:pPr>
            <w:r>
              <w:rPr>
                <w:sz w:val="20"/>
                <w:lang w:val="en"/>
              </w:rPr>
              <w:t>HEXYON</w:t>
            </w:r>
          </w:p>
        </w:tc>
        <w:tc>
          <w:tcPr>
            <w:tcW w:w="3007" w:type="dxa"/>
          </w:tcPr>
          <w:p w14:paraId="5BD43773" w14:textId="77777777" w:rsidR="00835B43" w:rsidRDefault="00DB2773">
            <w:pPr>
              <w:pStyle w:val="TableParagraph"/>
              <w:spacing w:before="2" w:line="240" w:lineRule="exact"/>
              <w:ind w:left="518" w:right="489" w:firstLine="7"/>
              <w:rPr>
                <w:sz w:val="20"/>
              </w:rPr>
            </w:pPr>
            <w:r>
              <w:rPr>
                <w:sz w:val="20"/>
                <w:lang w:val="en"/>
              </w:rPr>
              <w:t>Suspension for injection in pre-filled syringe</w:t>
            </w:r>
          </w:p>
        </w:tc>
        <w:tc>
          <w:tcPr>
            <w:tcW w:w="2693" w:type="dxa"/>
          </w:tcPr>
          <w:p w14:paraId="776010C3" w14:textId="77777777" w:rsidR="00835B43" w:rsidRDefault="00DB2773">
            <w:pPr>
              <w:pStyle w:val="TableParagraph"/>
              <w:spacing w:before="2" w:line="240" w:lineRule="exact"/>
              <w:ind w:left="109"/>
              <w:rPr>
                <w:sz w:val="20"/>
              </w:rPr>
            </w:pPr>
            <w:r>
              <w:rPr>
                <w:sz w:val="20"/>
                <w:lang w:val="en"/>
              </w:rPr>
              <w:t>SANOFI PASTEUR EUROPE, FRANCE</w:t>
            </w:r>
          </w:p>
        </w:tc>
      </w:tr>
      <w:tr w:rsidR="00835B43" w14:paraId="61F487FB" w14:textId="77777777">
        <w:trPr>
          <w:trHeight w:val="477"/>
        </w:trPr>
        <w:tc>
          <w:tcPr>
            <w:tcW w:w="1459" w:type="dxa"/>
          </w:tcPr>
          <w:p w14:paraId="54F512B5" w14:textId="77777777" w:rsidR="00835B43" w:rsidRDefault="00DB2773">
            <w:pPr>
              <w:pStyle w:val="TableParagraph"/>
              <w:spacing w:line="236" w:lineRule="exact"/>
              <w:ind w:left="347"/>
              <w:rPr>
                <w:sz w:val="20"/>
              </w:rPr>
            </w:pPr>
            <w:r>
              <w:rPr>
                <w:sz w:val="20"/>
                <w:lang w:val="en"/>
              </w:rPr>
              <w:t>2648201</w:t>
            </w:r>
          </w:p>
        </w:tc>
        <w:tc>
          <w:tcPr>
            <w:tcW w:w="1764" w:type="dxa"/>
          </w:tcPr>
          <w:p w14:paraId="58DB9F17" w14:textId="77777777" w:rsidR="00835B43" w:rsidRDefault="00DB2773">
            <w:pPr>
              <w:pStyle w:val="TableParagraph"/>
              <w:spacing w:line="236" w:lineRule="exact"/>
              <w:rPr>
                <w:sz w:val="20"/>
              </w:rPr>
            </w:pPr>
            <w:r>
              <w:rPr>
                <w:sz w:val="20"/>
                <w:lang w:val="en"/>
              </w:rPr>
              <w:t>REPEVAX</w:t>
            </w:r>
          </w:p>
        </w:tc>
        <w:tc>
          <w:tcPr>
            <w:tcW w:w="3007" w:type="dxa"/>
          </w:tcPr>
          <w:p w14:paraId="7C73206D" w14:textId="77777777" w:rsidR="00835B43" w:rsidRDefault="00DB2773">
            <w:pPr>
              <w:pStyle w:val="TableParagraph"/>
              <w:spacing w:before="2" w:line="240" w:lineRule="exact"/>
              <w:ind w:left="518" w:right="489" w:firstLine="7"/>
              <w:rPr>
                <w:sz w:val="20"/>
              </w:rPr>
            </w:pPr>
            <w:r>
              <w:rPr>
                <w:sz w:val="20"/>
                <w:lang w:val="en"/>
              </w:rPr>
              <w:t>Suspension for injection in pre-filled syringe</w:t>
            </w:r>
          </w:p>
        </w:tc>
        <w:tc>
          <w:tcPr>
            <w:tcW w:w="2693" w:type="dxa"/>
          </w:tcPr>
          <w:p w14:paraId="67AFE517" w14:textId="77777777" w:rsidR="00835B43" w:rsidRDefault="00DB2773">
            <w:pPr>
              <w:pStyle w:val="TableParagraph"/>
              <w:spacing w:before="2" w:line="240" w:lineRule="exact"/>
              <w:ind w:left="109" w:right="125"/>
              <w:rPr>
                <w:sz w:val="20"/>
              </w:rPr>
            </w:pPr>
            <w:r>
              <w:rPr>
                <w:sz w:val="20"/>
                <w:lang w:val="en"/>
              </w:rPr>
              <w:t>SANOFI PASTEUR EUROPE, FRANCE</w:t>
            </w:r>
          </w:p>
        </w:tc>
      </w:tr>
      <w:tr w:rsidR="00835B43" w14:paraId="0A6CA0B7" w14:textId="77777777">
        <w:trPr>
          <w:trHeight w:val="478"/>
        </w:trPr>
        <w:tc>
          <w:tcPr>
            <w:tcW w:w="1459" w:type="dxa"/>
          </w:tcPr>
          <w:p w14:paraId="7D11A636" w14:textId="77777777" w:rsidR="00835B43" w:rsidRDefault="00DB2773">
            <w:pPr>
              <w:pStyle w:val="TableParagraph"/>
              <w:spacing w:line="236" w:lineRule="exact"/>
              <w:ind w:left="347"/>
              <w:rPr>
                <w:sz w:val="20"/>
              </w:rPr>
            </w:pPr>
            <w:r>
              <w:rPr>
                <w:sz w:val="20"/>
                <w:lang w:val="en"/>
              </w:rPr>
              <w:t>1963201</w:t>
            </w:r>
          </w:p>
        </w:tc>
        <w:tc>
          <w:tcPr>
            <w:tcW w:w="1764" w:type="dxa"/>
          </w:tcPr>
          <w:p w14:paraId="29225364" w14:textId="77777777" w:rsidR="00835B43" w:rsidRDefault="00DB2773">
            <w:pPr>
              <w:pStyle w:val="TableParagraph"/>
              <w:spacing w:line="236" w:lineRule="exact"/>
              <w:rPr>
                <w:sz w:val="20"/>
              </w:rPr>
            </w:pPr>
            <w:r>
              <w:rPr>
                <w:sz w:val="20"/>
                <w:lang w:val="en"/>
              </w:rPr>
              <w:t>ENGERIX</w:t>
            </w:r>
          </w:p>
        </w:tc>
        <w:tc>
          <w:tcPr>
            <w:tcW w:w="3007" w:type="dxa"/>
          </w:tcPr>
          <w:p w14:paraId="24E5DADA" w14:textId="77777777" w:rsidR="00835B43" w:rsidRDefault="00DB2773">
            <w:pPr>
              <w:pStyle w:val="TableParagraph"/>
              <w:spacing w:before="1" w:line="242" w:lineRule="exact"/>
              <w:ind w:left="1378" w:right="105" w:hanging="1217"/>
              <w:rPr>
                <w:sz w:val="20"/>
              </w:rPr>
            </w:pPr>
            <w:r>
              <w:rPr>
                <w:sz w:val="20"/>
                <w:lang w:val="en"/>
              </w:rPr>
              <w:t>Suspension for injection 20MCG/1 ML</w:t>
            </w:r>
          </w:p>
        </w:tc>
        <w:tc>
          <w:tcPr>
            <w:tcW w:w="2693" w:type="dxa"/>
          </w:tcPr>
          <w:p w14:paraId="2109A787" w14:textId="77777777" w:rsidR="00835B43" w:rsidRDefault="00DB2773">
            <w:pPr>
              <w:pStyle w:val="TableParagraph"/>
              <w:spacing w:line="236" w:lineRule="exact"/>
              <w:ind w:left="109"/>
              <w:rPr>
                <w:sz w:val="20"/>
              </w:rPr>
            </w:pPr>
            <w:r>
              <w:rPr>
                <w:sz w:val="20"/>
                <w:lang w:val="en"/>
              </w:rPr>
              <w:t>GLAXOSMITHKLINE AEBE</w:t>
            </w:r>
          </w:p>
        </w:tc>
      </w:tr>
      <w:tr w:rsidR="00835B43" w14:paraId="0862D828" w14:textId="77777777">
        <w:trPr>
          <w:trHeight w:val="640"/>
        </w:trPr>
        <w:tc>
          <w:tcPr>
            <w:tcW w:w="1459" w:type="dxa"/>
          </w:tcPr>
          <w:p w14:paraId="045E4894" w14:textId="77777777" w:rsidR="00835B43" w:rsidRDefault="00DB2773">
            <w:pPr>
              <w:pStyle w:val="TableParagraph"/>
              <w:spacing w:line="236" w:lineRule="exact"/>
              <w:ind w:left="347"/>
              <w:rPr>
                <w:sz w:val="20"/>
              </w:rPr>
            </w:pPr>
            <w:r>
              <w:rPr>
                <w:sz w:val="20"/>
                <w:lang w:val="en"/>
              </w:rPr>
              <w:t>1963202</w:t>
            </w:r>
          </w:p>
        </w:tc>
        <w:tc>
          <w:tcPr>
            <w:tcW w:w="1764" w:type="dxa"/>
          </w:tcPr>
          <w:p w14:paraId="3012FCCE" w14:textId="77777777" w:rsidR="00835B43" w:rsidRDefault="00DB2773">
            <w:pPr>
              <w:pStyle w:val="TableParagraph"/>
              <w:spacing w:line="236" w:lineRule="exact"/>
              <w:rPr>
                <w:sz w:val="20"/>
              </w:rPr>
            </w:pPr>
            <w:r>
              <w:rPr>
                <w:sz w:val="20"/>
                <w:lang w:val="en"/>
              </w:rPr>
              <w:t>ENGERIX</w:t>
            </w:r>
          </w:p>
        </w:tc>
        <w:tc>
          <w:tcPr>
            <w:tcW w:w="3007" w:type="dxa"/>
          </w:tcPr>
          <w:p w14:paraId="637936A9" w14:textId="77777777" w:rsidR="00835B43" w:rsidRDefault="00DB2773">
            <w:pPr>
              <w:pStyle w:val="TableParagraph"/>
              <w:spacing w:line="237" w:lineRule="auto"/>
              <w:ind w:left="1378" w:right="105" w:hanging="1239"/>
              <w:rPr>
                <w:sz w:val="20"/>
              </w:rPr>
            </w:pPr>
            <w:r>
              <w:rPr>
                <w:sz w:val="20"/>
                <w:lang w:val="en"/>
              </w:rPr>
              <w:t>Suspension for injection 10MCG/0.5 ML</w:t>
            </w:r>
          </w:p>
        </w:tc>
        <w:tc>
          <w:tcPr>
            <w:tcW w:w="2693" w:type="dxa"/>
          </w:tcPr>
          <w:p w14:paraId="3C32EAB4" w14:textId="77777777" w:rsidR="00835B43" w:rsidRDefault="00DB2773">
            <w:pPr>
              <w:pStyle w:val="TableParagraph"/>
              <w:spacing w:line="236" w:lineRule="exact"/>
              <w:ind w:left="109"/>
              <w:rPr>
                <w:sz w:val="20"/>
              </w:rPr>
            </w:pPr>
            <w:r>
              <w:rPr>
                <w:sz w:val="20"/>
                <w:lang w:val="en"/>
              </w:rPr>
              <w:t>GLAXOSMITHKLINE AEBE</w:t>
            </w:r>
          </w:p>
        </w:tc>
      </w:tr>
      <w:tr w:rsidR="00835B43" w14:paraId="2623C1D9" w14:textId="77777777">
        <w:trPr>
          <w:trHeight w:val="484"/>
        </w:trPr>
        <w:tc>
          <w:tcPr>
            <w:tcW w:w="1459" w:type="dxa"/>
          </w:tcPr>
          <w:p w14:paraId="530B2510" w14:textId="77777777" w:rsidR="00835B43" w:rsidRDefault="00DB2773">
            <w:pPr>
              <w:pStyle w:val="TableParagraph"/>
              <w:spacing w:line="240" w:lineRule="exact"/>
              <w:ind w:left="347"/>
              <w:rPr>
                <w:sz w:val="20"/>
              </w:rPr>
            </w:pPr>
            <w:r>
              <w:rPr>
                <w:sz w:val="20"/>
                <w:lang w:val="en"/>
              </w:rPr>
              <w:t>2509602</w:t>
            </w:r>
          </w:p>
        </w:tc>
        <w:tc>
          <w:tcPr>
            <w:tcW w:w="1764" w:type="dxa"/>
          </w:tcPr>
          <w:p w14:paraId="6D99A8EE" w14:textId="77777777" w:rsidR="00835B43" w:rsidRDefault="00DB2773">
            <w:pPr>
              <w:pStyle w:val="TableParagraph"/>
              <w:spacing w:line="240" w:lineRule="exact"/>
              <w:rPr>
                <w:sz w:val="20"/>
              </w:rPr>
            </w:pPr>
            <w:r>
              <w:rPr>
                <w:sz w:val="20"/>
                <w:lang w:val="en"/>
              </w:rPr>
              <w:t>HBVAXPRO</w:t>
            </w:r>
          </w:p>
        </w:tc>
        <w:tc>
          <w:tcPr>
            <w:tcW w:w="3007" w:type="dxa"/>
          </w:tcPr>
          <w:p w14:paraId="3AF2B5A9" w14:textId="77777777" w:rsidR="00835B43" w:rsidRDefault="00DB2773">
            <w:pPr>
              <w:pStyle w:val="TableParagraph"/>
              <w:spacing w:before="5" w:line="242" w:lineRule="exact"/>
              <w:ind w:left="907" w:right="480" w:hanging="248"/>
              <w:rPr>
                <w:sz w:val="20"/>
              </w:rPr>
            </w:pPr>
            <w:r>
              <w:rPr>
                <w:sz w:val="20"/>
                <w:lang w:val="en"/>
              </w:rPr>
              <w:t>Suspension for injection 10 MCG/1 ML</w:t>
            </w:r>
          </w:p>
        </w:tc>
        <w:tc>
          <w:tcPr>
            <w:tcW w:w="2693" w:type="dxa"/>
          </w:tcPr>
          <w:p w14:paraId="0C2FF056" w14:textId="77777777" w:rsidR="00835B43" w:rsidRDefault="00DB2773">
            <w:pPr>
              <w:pStyle w:val="TableParagraph"/>
              <w:spacing w:line="240" w:lineRule="exact"/>
              <w:ind w:left="109"/>
              <w:rPr>
                <w:sz w:val="20"/>
              </w:rPr>
            </w:pPr>
            <w:r>
              <w:rPr>
                <w:sz w:val="20"/>
                <w:lang w:val="en"/>
              </w:rPr>
              <w:t>MSD VACCINS, FRANCE</w:t>
            </w:r>
          </w:p>
        </w:tc>
      </w:tr>
      <w:tr w:rsidR="00835B43" w14:paraId="141A2641" w14:textId="77777777">
        <w:trPr>
          <w:trHeight w:val="477"/>
        </w:trPr>
        <w:tc>
          <w:tcPr>
            <w:tcW w:w="1459" w:type="dxa"/>
          </w:tcPr>
          <w:p w14:paraId="44D07AEC" w14:textId="77777777" w:rsidR="00835B43" w:rsidRDefault="00DB2773">
            <w:pPr>
              <w:pStyle w:val="TableParagraph"/>
              <w:spacing w:line="236" w:lineRule="exact"/>
              <w:ind w:left="347"/>
              <w:rPr>
                <w:sz w:val="20"/>
              </w:rPr>
            </w:pPr>
            <w:r>
              <w:rPr>
                <w:sz w:val="20"/>
                <w:lang w:val="en"/>
              </w:rPr>
              <w:t>2509603</w:t>
            </w:r>
          </w:p>
        </w:tc>
        <w:tc>
          <w:tcPr>
            <w:tcW w:w="1764" w:type="dxa"/>
          </w:tcPr>
          <w:p w14:paraId="0D088874" w14:textId="77777777" w:rsidR="00835B43" w:rsidRDefault="00DB2773">
            <w:pPr>
              <w:pStyle w:val="TableParagraph"/>
              <w:spacing w:line="236" w:lineRule="exact"/>
              <w:rPr>
                <w:sz w:val="20"/>
              </w:rPr>
            </w:pPr>
            <w:r>
              <w:rPr>
                <w:sz w:val="20"/>
                <w:lang w:val="en"/>
              </w:rPr>
              <w:t>HBVAXPRO</w:t>
            </w:r>
          </w:p>
        </w:tc>
        <w:tc>
          <w:tcPr>
            <w:tcW w:w="3007" w:type="dxa"/>
          </w:tcPr>
          <w:p w14:paraId="1B678004" w14:textId="77777777" w:rsidR="00835B43" w:rsidRDefault="00DB2773">
            <w:pPr>
              <w:pStyle w:val="TableParagraph"/>
              <w:tabs>
                <w:tab w:val="right" w:pos="2664"/>
              </w:tabs>
              <w:spacing w:line="235" w:lineRule="exact"/>
              <w:ind w:left="9"/>
              <w:jc w:val="center"/>
              <w:rPr>
                <w:sz w:val="20"/>
              </w:rPr>
            </w:pPr>
            <w:r>
              <w:rPr>
                <w:sz w:val="20"/>
                <w:lang w:val="en"/>
              </w:rPr>
              <w:t>Suspension</w:t>
            </w:r>
            <w:r>
              <w:rPr>
                <w:lang w:val="en"/>
              </w:rPr>
              <w:t>for injection</w:t>
            </w:r>
            <w:r>
              <w:rPr>
                <w:sz w:val="20"/>
                <w:lang w:val="en"/>
              </w:rPr>
              <w:tab/>
              <w:t>40</w:t>
            </w:r>
          </w:p>
          <w:p w14:paraId="6CA6E3EE" w14:textId="77777777" w:rsidR="00835B43" w:rsidRDefault="00DB2773">
            <w:pPr>
              <w:pStyle w:val="TableParagraph"/>
              <w:spacing w:line="222" w:lineRule="exact"/>
              <w:ind w:left="9"/>
              <w:jc w:val="center"/>
              <w:rPr>
                <w:sz w:val="20"/>
              </w:rPr>
            </w:pPr>
            <w:r>
              <w:rPr>
                <w:sz w:val="20"/>
                <w:lang w:val="en"/>
              </w:rPr>
              <w:t>MCG/1 ML</w:t>
            </w:r>
          </w:p>
        </w:tc>
        <w:tc>
          <w:tcPr>
            <w:tcW w:w="2693" w:type="dxa"/>
          </w:tcPr>
          <w:p w14:paraId="5983106E" w14:textId="77777777" w:rsidR="00835B43" w:rsidRDefault="00DB2773">
            <w:pPr>
              <w:pStyle w:val="TableParagraph"/>
              <w:spacing w:line="236" w:lineRule="exact"/>
              <w:ind w:left="109"/>
              <w:rPr>
                <w:sz w:val="20"/>
              </w:rPr>
            </w:pPr>
            <w:r>
              <w:rPr>
                <w:sz w:val="20"/>
                <w:lang w:val="en"/>
              </w:rPr>
              <w:t>MSD VACCINS, FRANCE</w:t>
            </w:r>
          </w:p>
        </w:tc>
      </w:tr>
      <w:tr w:rsidR="00835B43" w14:paraId="1E0F114E" w14:textId="77777777">
        <w:trPr>
          <w:trHeight w:val="482"/>
        </w:trPr>
        <w:tc>
          <w:tcPr>
            <w:tcW w:w="1459" w:type="dxa"/>
          </w:tcPr>
          <w:p w14:paraId="4A3A3A5E" w14:textId="77777777" w:rsidR="00835B43" w:rsidRDefault="00DB2773">
            <w:pPr>
              <w:pStyle w:val="TableParagraph"/>
              <w:spacing w:line="240" w:lineRule="exact"/>
              <w:ind w:left="347"/>
              <w:rPr>
                <w:sz w:val="20"/>
              </w:rPr>
            </w:pPr>
            <w:r>
              <w:rPr>
                <w:sz w:val="20"/>
                <w:lang w:val="en"/>
              </w:rPr>
              <w:t>2509601</w:t>
            </w:r>
          </w:p>
        </w:tc>
        <w:tc>
          <w:tcPr>
            <w:tcW w:w="1764" w:type="dxa"/>
          </w:tcPr>
          <w:p w14:paraId="36DE0F2D" w14:textId="77777777" w:rsidR="00835B43" w:rsidRDefault="00DB2773">
            <w:pPr>
              <w:pStyle w:val="TableParagraph"/>
              <w:spacing w:line="240" w:lineRule="exact"/>
              <w:rPr>
                <w:sz w:val="20"/>
              </w:rPr>
            </w:pPr>
            <w:r>
              <w:rPr>
                <w:sz w:val="20"/>
                <w:lang w:val="en"/>
              </w:rPr>
              <w:t>HBVAXPRO</w:t>
            </w:r>
          </w:p>
        </w:tc>
        <w:tc>
          <w:tcPr>
            <w:tcW w:w="3007" w:type="dxa"/>
          </w:tcPr>
          <w:p w14:paraId="7FF901D1" w14:textId="77777777" w:rsidR="00835B43" w:rsidRDefault="00DB2773">
            <w:pPr>
              <w:pStyle w:val="TableParagraph"/>
              <w:spacing w:before="5" w:line="242" w:lineRule="exact"/>
              <w:ind w:left="878" w:right="578" w:hanging="219"/>
              <w:rPr>
                <w:sz w:val="20"/>
              </w:rPr>
            </w:pPr>
            <w:r>
              <w:rPr>
                <w:sz w:val="20"/>
                <w:lang w:val="en"/>
              </w:rPr>
              <w:t>Suspension for injection 5 MCG/0.5 ML</w:t>
            </w:r>
          </w:p>
        </w:tc>
        <w:tc>
          <w:tcPr>
            <w:tcW w:w="2693" w:type="dxa"/>
          </w:tcPr>
          <w:p w14:paraId="0EC7B247" w14:textId="77777777" w:rsidR="00835B43" w:rsidRDefault="00DB2773">
            <w:pPr>
              <w:pStyle w:val="TableParagraph"/>
              <w:spacing w:line="240" w:lineRule="exact"/>
              <w:ind w:left="109"/>
              <w:rPr>
                <w:sz w:val="20"/>
              </w:rPr>
            </w:pPr>
            <w:r>
              <w:rPr>
                <w:sz w:val="20"/>
                <w:lang w:val="en"/>
              </w:rPr>
              <w:t>MSD VACCINS, FRANCE</w:t>
            </w:r>
          </w:p>
        </w:tc>
      </w:tr>
      <w:tr w:rsidR="00835B43" w14:paraId="3110ACD3" w14:textId="77777777">
        <w:trPr>
          <w:trHeight w:val="478"/>
        </w:trPr>
        <w:tc>
          <w:tcPr>
            <w:tcW w:w="1459" w:type="dxa"/>
          </w:tcPr>
          <w:p w14:paraId="4317AA10" w14:textId="77777777" w:rsidR="00835B43" w:rsidRDefault="00DB2773">
            <w:pPr>
              <w:pStyle w:val="TableParagraph"/>
              <w:spacing w:line="233" w:lineRule="exact"/>
              <w:ind w:left="347"/>
              <w:rPr>
                <w:sz w:val="20"/>
              </w:rPr>
            </w:pPr>
            <w:r>
              <w:rPr>
                <w:sz w:val="20"/>
                <w:lang w:val="en"/>
              </w:rPr>
              <w:t>2065203</w:t>
            </w:r>
          </w:p>
        </w:tc>
        <w:tc>
          <w:tcPr>
            <w:tcW w:w="1764" w:type="dxa"/>
          </w:tcPr>
          <w:p w14:paraId="7DE401A6" w14:textId="77777777" w:rsidR="00835B43" w:rsidRDefault="00DB2773">
            <w:pPr>
              <w:pStyle w:val="TableParagraph"/>
              <w:spacing w:line="233" w:lineRule="exact"/>
              <w:rPr>
                <w:sz w:val="20"/>
              </w:rPr>
            </w:pPr>
            <w:r>
              <w:rPr>
                <w:sz w:val="20"/>
                <w:lang w:val="en"/>
              </w:rPr>
              <w:t>HAVRIX</w:t>
            </w:r>
          </w:p>
        </w:tc>
        <w:tc>
          <w:tcPr>
            <w:tcW w:w="3007" w:type="dxa"/>
          </w:tcPr>
          <w:p w14:paraId="2F203557" w14:textId="77777777" w:rsidR="00835B43" w:rsidRDefault="00DB2773">
            <w:pPr>
              <w:pStyle w:val="TableParagraph"/>
              <w:spacing w:line="233" w:lineRule="exact"/>
              <w:ind w:left="8"/>
              <w:jc w:val="center"/>
              <w:rPr>
                <w:sz w:val="20"/>
              </w:rPr>
            </w:pPr>
            <w:r>
              <w:rPr>
                <w:sz w:val="20"/>
                <w:lang w:val="en"/>
              </w:rPr>
              <w:t>Suspension for injection</w:t>
            </w:r>
          </w:p>
          <w:p w14:paraId="01AB2426" w14:textId="77777777" w:rsidR="00835B43" w:rsidRDefault="00DB2773">
            <w:pPr>
              <w:pStyle w:val="TableParagraph"/>
              <w:spacing w:before="1" w:line="223" w:lineRule="exact"/>
              <w:ind w:left="6"/>
              <w:jc w:val="center"/>
              <w:rPr>
                <w:sz w:val="20"/>
              </w:rPr>
            </w:pPr>
            <w:r>
              <w:rPr>
                <w:sz w:val="20"/>
                <w:lang w:val="en"/>
              </w:rPr>
              <w:t>1440 elisa units/dose (1ml)</w:t>
            </w:r>
          </w:p>
        </w:tc>
        <w:tc>
          <w:tcPr>
            <w:tcW w:w="2693" w:type="dxa"/>
          </w:tcPr>
          <w:p w14:paraId="1D967B9B" w14:textId="77777777" w:rsidR="00835B43" w:rsidRDefault="00DB2773">
            <w:pPr>
              <w:pStyle w:val="TableParagraph"/>
              <w:spacing w:line="233" w:lineRule="exact"/>
              <w:ind w:left="109"/>
              <w:rPr>
                <w:sz w:val="20"/>
              </w:rPr>
            </w:pPr>
            <w:r>
              <w:rPr>
                <w:sz w:val="20"/>
                <w:lang w:val="en"/>
              </w:rPr>
              <w:t>GLAXOSMITHKLINE AEBE</w:t>
            </w:r>
          </w:p>
        </w:tc>
      </w:tr>
      <w:tr w:rsidR="00835B43" w14:paraId="4C3D8535" w14:textId="77777777">
        <w:trPr>
          <w:trHeight w:val="482"/>
        </w:trPr>
        <w:tc>
          <w:tcPr>
            <w:tcW w:w="1459" w:type="dxa"/>
          </w:tcPr>
          <w:p w14:paraId="67C2D804" w14:textId="77777777" w:rsidR="00835B43" w:rsidRDefault="00DB2773">
            <w:pPr>
              <w:pStyle w:val="TableParagraph"/>
              <w:spacing w:line="240" w:lineRule="exact"/>
              <w:ind w:left="347"/>
              <w:rPr>
                <w:sz w:val="20"/>
              </w:rPr>
            </w:pPr>
            <w:r>
              <w:rPr>
                <w:sz w:val="20"/>
                <w:lang w:val="en"/>
              </w:rPr>
              <w:t>2065202</w:t>
            </w:r>
          </w:p>
        </w:tc>
        <w:tc>
          <w:tcPr>
            <w:tcW w:w="1764" w:type="dxa"/>
          </w:tcPr>
          <w:p w14:paraId="38E60897" w14:textId="77777777" w:rsidR="00835B43" w:rsidRDefault="00DB2773">
            <w:pPr>
              <w:pStyle w:val="TableParagraph"/>
              <w:spacing w:line="240" w:lineRule="exact"/>
              <w:rPr>
                <w:sz w:val="20"/>
              </w:rPr>
            </w:pPr>
            <w:r>
              <w:rPr>
                <w:sz w:val="20"/>
                <w:lang w:val="en"/>
              </w:rPr>
              <w:t>HAVRIX</w:t>
            </w:r>
          </w:p>
        </w:tc>
        <w:tc>
          <w:tcPr>
            <w:tcW w:w="3007" w:type="dxa"/>
          </w:tcPr>
          <w:p w14:paraId="6BE45B59" w14:textId="77777777" w:rsidR="00835B43" w:rsidRDefault="00DB2773">
            <w:pPr>
              <w:pStyle w:val="TableParagraph"/>
              <w:spacing w:line="240" w:lineRule="exact"/>
              <w:ind w:left="8"/>
              <w:jc w:val="center"/>
              <w:rPr>
                <w:sz w:val="20"/>
              </w:rPr>
            </w:pPr>
            <w:r>
              <w:rPr>
                <w:sz w:val="20"/>
                <w:lang w:val="en"/>
              </w:rPr>
              <w:t>Suspension for injection</w:t>
            </w:r>
          </w:p>
          <w:p w14:paraId="32916503" w14:textId="77777777" w:rsidR="00835B43" w:rsidRDefault="00DB2773">
            <w:pPr>
              <w:pStyle w:val="TableParagraph"/>
              <w:spacing w:line="222" w:lineRule="exact"/>
              <w:ind w:left="6"/>
              <w:jc w:val="center"/>
              <w:rPr>
                <w:sz w:val="20"/>
              </w:rPr>
            </w:pPr>
            <w:r>
              <w:rPr>
                <w:sz w:val="20"/>
                <w:lang w:val="en"/>
              </w:rPr>
              <w:t>720 elisa units/dose (0.5 ml)</w:t>
            </w:r>
          </w:p>
        </w:tc>
        <w:tc>
          <w:tcPr>
            <w:tcW w:w="2693" w:type="dxa"/>
          </w:tcPr>
          <w:p w14:paraId="0EDCEB5A" w14:textId="77777777" w:rsidR="00835B43" w:rsidRDefault="00DB2773">
            <w:pPr>
              <w:pStyle w:val="TableParagraph"/>
              <w:spacing w:line="240" w:lineRule="exact"/>
              <w:ind w:left="109"/>
              <w:rPr>
                <w:sz w:val="20"/>
              </w:rPr>
            </w:pPr>
            <w:r>
              <w:rPr>
                <w:sz w:val="20"/>
                <w:lang w:val="en"/>
              </w:rPr>
              <w:t>GLAXOSMITHKLINE AEBE</w:t>
            </w:r>
          </w:p>
        </w:tc>
      </w:tr>
      <w:tr w:rsidR="00835B43" w14:paraId="06450E30" w14:textId="77777777">
        <w:trPr>
          <w:trHeight w:val="481"/>
        </w:trPr>
        <w:tc>
          <w:tcPr>
            <w:tcW w:w="1459" w:type="dxa"/>
          </w:tcPr>
          <w:p w14:paraId="6F2C0DDB" w14:textId="77777777" w:rsidR="00835B43" w:rsidRDefault="00DB2773">
            <w:pPr>
              <w:pStyle w:val="TableParagraph"/>
              <w:spacing w:line="240" w:lineRule="exact"/>
              <w:ind w:left="347"/>
              <w:rPr>
                <w:sz w:val="20"/>
              </w:rPr>
            </w:pPr>
            <w:r>
              <w:rPr>
                <w:sz w:val="20"/>
                <w:lang w:val="en"/>
              </w:rPr>
              <w:t>2319801</w:t>
            </w:r>
          </w:p>
        </w:tc>
        <w:tc>
          <w:tcPr>
            <w:tcW w:w="1764" w:type="dxa"/>
          </w:tcPr>
          <w:p w14:paraId="081C6EF7" w14:textId="77777777" w:rsidR="00835B43" w:rsidRDefault="00DB2773">
            <w:pPr>
              <w:pStyle w:val="TableParagraph"/>
              <w:spacing w:line="240" w:lineRule="exact"/>
              <w:rPr>
                <w:sz w:val="20"/>
              </w:rPr>
            </w:pPr>
            <w:r>
              <w:rPr>
                <w:sz w:val="20"/>
                <w:lang w:val="en"/>
              </w:rPr>
              <w:t>VAQTA</w:t>
            </w:r>
          </w:p>
        </w:tc>
        <w:tc>
          <w:tcPr>
            <w:tcW w:w="3007" w:type="dxa"/>
          </w:tcPr>
          <w:p w14:paraId="45D9BC7E" w14:textId="77777777" w:rsidR="00835B43" w:rsidRDefault="00DB2773">
            <w:pPr>
              <w:pStyle w:val="TableParagraph"/>
              <w:spacing w:before="5" w:line="242" w:lineRule="exact"/>
              <w:ind w:left="962" w:right="480" w:hanging="303"/>
              <w:rPr>
                <w:sz w:val="20"/>
              </w:rPr>
            </w:pPr>
            <w:r>
              <w:rPr>
                <w:sz w:val="20"/>
                <w:lang w:val="en"/>
              </w:rPr>
              <w:t>Suspension for injection 25 U/0.5 ML</w:t>
            </w:r>
          </w:p>
        </w:tc>
        <w:tc>
          <w:tcPr>
            <w:tcW w:w="2693" w:type="dxa"/>
          </w:tcPr>
          <w:p w14:paraId="4D21018B" w14:textId="77777777" w:rsidR="00835B43" w:rsidRDefault="00DB2773">
            <w:pPr>
              <w:pStyle w:val="TableParagraph"/>
              <w:spacing w:line="240" w:lineRule="exact"/>
              <w:ind w:left="109"/>
              <w:rPr>
                <w:sz w:val="20"/>
              </w:rPr>
            </w:pPr>
            <w:r>
              <w:rPr>
                <w:sz w:val="20"/>
                <w:lang w:val="en"/>
              </w:rPr>
              <w:t>MSD S.A.</w:t>
            </w:r>
          </w:p>
        </w:tc>
      </w:tr>
      <w:tr w:rsidR="00835B43" w14:paraId="12898984" w14:textId="77777777">
        <w:trPr>
          <w:trHeight w:val="477"/>
        </w:trPr>
        <w:tc>
          <w:tcPr>
            <w:tcW w:w="1459" w:type="dxa"/>
          </w:tcPr>
          <w:p w14:paraId="223DEF00" w14:textId="77777777" w:rsidR="00835B43" w:rsidRDefault="00DB2773">
            <w:pPr>
              <w:pStyle w:val="TableParagraph"/>
              <w:spacing w:line="233" w:lineRule="exact"/>
              <w:ind w:left="347"/>
              <w:rPr>
                <w:sz w:val="20"/>
              </w:rPr>
            </w:pPr>
            <w:r>
              <w:rPr>
                <w:sz w:val="20"/>
                <w:lang w:val="en"/>
              </w:rPr>
              <w:t>2319802</w:t>
            </w:r>
          </w:p>
        </w:tc>
        <w:tc>
          <w:tcPr>
            <w:tcW w:w="1764" w:type="dxa"/>
          </w:tcPr>
          <w:p w14:paraId="3D06A93E" w14:textId="77777777" w:rsidR="00835B43" w:rsidRDefault="00DB2773">
            <w:pPr>
              <w:pStyle w:val="TableParagraph"/>
              <w:spacing w:line="233" w:lineRule="exact"/>
              <w:rPr>
                <w:sz w:val="20"/>
              </w:rPr>
            </w:pPr>
            <w:r>
              <w:rPr>
                <w:sz w:val="20"/>
                <w:lang w:val="en"/>
              </w:rPr>
              <w:t>VAQTA</w:t>
            </w:r>
          </w:p>
        </w:tc>
        <w:tc>
          <w:tcPr>
            <w:tcW w:w="3007" w:type="dxa"/>
          </w:tcPr>
          <w:p w14:paraId="43978BFC" w14:textId="77777777" w:rsidR="00835B43" w:rsidRDefault="00DB2773">
            <w:pPr>
              <w:pStyle w:val="TableParagraph"/>
              <w:spacing w:line="233" w:lineRule="exact"/>
              <w:ind w:left="8"/>
              <w:jc w:val="center"/>
              <w:rPr>
                <w:sz w:val="20"/>
              </w:rPr>
            </w:pPr>
            <w:r>
              <w:rPr>
                <w:sz w:val="20"/>
                <w:lang w:val="en"/>
              </w:rPr>
              <w:t>Suspension for injection</w:t>
            </w:r>
          </w:p>
          <w:p w14:paraId="27E221EF" w14:textId="77777777" w:rsidR="00835B43" w:rsidRDefault="00DB2773">
            <w:pPr>
              <w:pStyle w:val="TableParagraph"/>
              <w:spacing w:before="1" w:line="223" w:lineRule="exact"/>
              <w:ind w:left="8"/>
              <w:jc w:val="center"/>
              <w:rPr>
                <w:sz w:val="20"/>
              </w:rPr>
            </w:pPr>
            <w:r>
              <w:rPr>
                <w:sz w:val="20"/>
                <w:lang w:val="en"/>
              </w:rPr>
              <w:t>50 U/1 ML</w:t>
            </w:r>
          </w:p>
        </w:tc>
        <w:tc>
          <w:tcPr>
            <w:tcW w:w="2693" w:type="dxa"/>
          </w:tcPr>
          <w:p w14:paraId="293C8A11" w14:textId="77777777" w:rsidR="00835B43" w:rsidRDefault="00DB2773">
            <w:pPr>
              <w:pStyle w:val="TableParagraph"/>
              <w:spacing w:line="233" w:lineRule="exact"/>
              <w:ind w:left="109"/>
              <w:rPr>
                <w:sz w:val="20"/>
              </w:rPr>
            </w:pPr>
            <w:r>
              <w:rPr>
                <w:sz w:val="20"/>
                <w:lang w:val="en"/>
              </w:rPr>
              <w:t>MSD S.A.</w:t>
            </w:r>
          </w:p>
        </w:tc>
      </w:tr>
      <w:tr w:rsidR="00835B43" w14:paraId="25470AD7" w14:textId="77777777">
        <w:trPr>
          <w:trHeight w:val="481"/>
        </w:trPr>
        <w:tc>
          <w:tcPr>
            <w:tcW w:w="1459" w:type="dxa"/>
          </w:tcPr>
          <w:p w14:paraId="416D508A" w14:textId="77777777" w:rsidR="00835B43" w:rsidRDefault="00DB2773">
            <w:pPr>
              <w:pStyle w:val="TableParagraph"/>
              <w:spacing w:line="240" w:lineRule="exact"/>
              <w:ind w:left="347"/>
              <w:rPr>
                <w:sz w:val="20"/>
              </w:rPr>
            </w:pPr>
            <w:r>
              <w:rPr>
                <w:sz w:val="20"/>
                <w:lang w:val="en"/>
              </w:rPr>
              <w:t>2926301</w:t>
            </w:r>
          </w:p>
        </w:tc>
        <w:tc>
          <w:tcPr>
            <w:tcW w:w="1764" w:type="dxa"/>
          </w:tcPr>
          <w:p w14:paraId="19B791D5" w14:textId="77777777" w:rsidR="00835B43" w:rsidRDefault="00DB2773">
            <w:pPr>
              <w:pStyle w:val="TableParagraph"/>
              <w:spacing w:line="240" w:lineRule="exact"/>
              <w:rPr>
                <w:sz w:val="20"/>
              </w:rPr>
            </w:pPr>
            <w:r>
              <w:rPr>
                <w:sz w:val="20"/>
                <w:lang w:val="en"/>
              </w:rPr>
              <w:t>PREVENAR-13</w:t>
            </w:r>
          </w:p>
        </w:tc>
        <w:tc>
          <w:tcPr>
            <w:tcW w:w="3007" w:type="dxa"/>
          </w:tcPr>
          <w:p w14:paraId="326247BC" w14:textId="77777777" w:rsidR="00835B43" w:rsidRDefault="00DB2773">
            <w:pPr>
              <w:pStyle w:val="TableParagraph"/>
              <w:spacing w:before="7" w:line="240" w:lineRule="exact"/>
              <w:ind w:left="845" w:right="480" w:hanging="185"/>
              <w:rPr>
                <w:sz w:val="20"/>
              </w:rPr>
            </w:pPr>
            <w:r>
              <w:rPr>
                <w:sz w:val="20"/>
                <w:lang w:val="en"/>
              </w:rPr>
              <w:t>Suspension for injection 0.5 ml/PF.SYR.</w:t>
            </w:r>
          </w:p>
        </w:tc>
        <w:tc>
          <w:tcPr>
            <w:tcW w:w="2693" w:type="dxa"/>
          </w:tcPr>
          <w:p w14:paraId="7F66C957" w14:textId="77777777" w:rsidR="00835B43" w:rsidRDefault="00DB2773">
            <w:pPr>
              <w:pStyle w:val="TableParagraph"/>
              <w:spacing w:line="240" w:lineRule="exact"/>
              <w:ind w:left="109"/>
              <w:rPr>
                <w:sz w:val="20"/>
              </w:rPr>
            </w:pPr>
            <w:r>
              <w:rPr>
                <w:sz w:val="20"/>
                <w:lang w:val="en"/>
              </w:rPr>
              <w:t>PFIZER HELLAS S.A.</w:t>
            </w:r>
          </w:p>
        </w:tc>
      </w:tr>
      <w:tr w:rsidR="00835B43" w14:paraId="46D76829" w14:textId="77777777">
        <w:trPr>
          <w:trHeight w:val="477"/>
        </w:trPr>
        <w:tc>
          <w:tcPr>
            <w:tcW w:w="1459" w:type="dxa"/>
          </w:tcPr>
          <w:p w14:paraId="317793E0" w14:textId="77777777" w:rsidR="00835B43" w:rsidRDefault="00DB2773">
            <w:pPr>
              <w:pStyle w:val="TableParagraph"/>
              <w:spacing w:line="235" w:lineRule="exact"/>
              <w:ind w:left="347"/>
              <w:rPr>
                <w:sz w:val="20"/>
              </w:rPr>
            </w:pPr>
            <w:r>
              <w:rPr>
                <w:sz w:val="20"/>
                <w:lang w:val="en"/>
              </w:rPr>
              <w:t>2504003</w:t>
            </w:r>
          </w:p>
        </w:tc>
        <w:tc>
          <w:tcPr>
            <w:tcW w:w="1764" w:type="dxa"/>
          </w:tcPr>
          <w:p w14:paraId="5370D3F0" w14:textId="77777777" w:rsidR="00835B43" w:rsidRDefault="00DB2773">
            <w:pPr>
              <w:pStyle w:val="TableParagraph"/>
              <w:spacing w:line="235" w:lineRule="exact"/>
              <w:rPr>
                <w:sz w:val="20"/>
              </w:rPr>
            </w:pPr>
            <w:r>
              <w:rPr>
                <w:sz w:val="20"/>
                <w:lang w:val="en"/>
              </w:rPr>
              <w:t>PNEUMOVAX 23</w:t>
            </w:r>
          </w:p>
        </w:tc>
        <w:tc>
          <w:tcPr>
            <w:tcW w:w="3007" w:type="dxa"/>
          </w:tcPr>
          <w:p w14:paraId="2A7F76AE" w14:textId="77777777" w:rsidR="00835B43" w:rsidRDefault="00DB2773">
            <w:pPr>
              <w:pStyle w:val="TableParagraph"/>
              <w:spacing w:line="235" w:lineRule="exact"/>
              <w:ind w:left="7"/>
              <w:jc w:val="center"/>
              <w:rPr>
                <w:sz w:val="20"/>
              </w:rPr>
            </w:pPr>
            <w:r>
              <w:rPr>
                <w:sz w:val="20"/>
                <w:lang w:val="en"/>
              </w:rPr>
              <w:t>INJ. So. PFS 25 MCG</w:t>
            </w:r>
          </w:p>
          <w:p w14:paraId="76F8B88A" w14:textId="77777777" w:rsidR="00835B43" w:rsidRDefault="00DB2773">
            <w:pPr>
              <w:pStyle w:val="TableParagraph"/>
              <w:spacing w:before="1" w:line="221" w:lineRule="exact"/>
              <w:ind w:left="5"/>
              <w:jc w:val="center"/>
              <w:rPr>
                <w:sz w:val="20"/>
              </w:rPr>
            </w:pPr>
            <w:r>
              <w:rPr>
                <w:sz w:val="20"/>
                <w:lang w:val="en"/>
              </w:rPr>
              <w:t>(for each serotype)</w:t>
            </w:r>
          </w:p>
        </w:tc>
        <w:tc>
          <w:tcPr>
            <w:tcW w:w="2693" w:type="dxa"/>
          </w:tcPr>
          <w:p w14:paraId="3ECC8357" w14:textId="77777777" w:rsidR="00835B43" w:rsidRDefault="00DB2773">
            <w:pPr>
              <w:pStyle w:val="TableParagraph"/>
              <w:spacing w:line="235" w:lineRule="exact"/>
              <w:ind w:left="109"/>
              <w:rPr>
                <w:sz w:val="20"/>
              </w:rPr>
            </w:pPr>
            <w:r>
              <w:rPr>
                <w:sz w:val="20"/>
                <w:lang w:val="en"/>
              </w:rPr>
              <w:t>MSD A.F.V.E.E.</w:t>
            </w:r>
          </w:p>
        </w:tc>
      </w:tr>
      <w:tr w:rsidR="00835B43" w14:paraId="5AC8435F" w14:textId="77777777">
        <w:trPr>
          <w:trHeight w:val="484"/>
        </w:trPr>
        <w:tc>
          <w:tcPr>
            <w:tcW w:w="1459" w:type="dxa"/>
          </w:tcPr>
          <w:p w14:paraId="50C3D8A4" w14:textId="77777777" w:rsidR="00835B43" w:rsidRDefault="00DB2773">
            <w:pPr>
              <w:pStyle w:val="TableParagraph"/>
              <w:spacing w:line="240" w:lineRule="exact"/>
              <w:ind w:left="347"/>
              <w:rPr>
                <w:sz w:val="20"/>
              </w:rPr>
            </w:pPr>
            <w:r>
              <w:rPr>
                <w:sz w:val="20"/>
                <w:lang w:val="en"/>
              </w:rPr>
              <w:lastRenderedPageBreak/>
              <w:t>2504001</w:t>
            </w:r>
          </w:p>
        </w:tc>
        <w:tc>
          <w:tcPr>
            <w:tcW w:w="1764" w:type="dxa"/>
          </w:tcPr>
          <w:p w14:paraId="045AED10" w14:textId="77777777" w:rsidR="00835B43" w:rsidRDefault="00DB2773">
            <w:pPr>
              <w:pStyle w:val="TableParagraph"/>
              <w:spacing w:line="240" w:lineRule="exact"/>
              <w:rPr>
                <w:sz w:val="20"/>
              </w:rPr>
            </w:pPr>
            <w:r>
              <w:rPr>
                <w:sz w:val="20"/>
                <w:lang w:val="en"/>
              </w:rPr>
              <w:t>PNEUMOVAX 23</w:t>
            </w:r>
          </w:p>
        </w:tc>
        <w:tc>
          <w:tcPr>
            <w:tcW w:w="3007" w:type="dxa"/>
          </w:tcPr>
          <w:p w14:paraId="2F453E5A" w14:textId="77777777" w:rsidR="00835B43" w:rsidRDefault="00DB2773">
            <w:pPr>
              <w:pStyle w:val="TableParagraph"/>
              <w:spacing w:before="5" w:line="242" w:lineRule="exact"/>
              <w:ind w:left="670" w:right="578" w:firstLine="108"/>
              <w:rPr>
                <w:sz w:val="20"/>
              </w:rPr>
            </w:pPr>
            <w:r>
              <w:rPr>
                <w:sz w:val="20"/>
                <w:lang w:val="en"/>
              </w:rPr>
              <w:t>0.5 ml/vial solution for injection (1dose)</w:t>
            </w:r>
          </w:p>
        </w:tc>
        <w:tc>
          <w:tcPr>
            <w:tcW w:w="2693" w:type="dxa"/>
          </w:tcPr>
          <w:p w14:paraId="0E75DDBD" w14:textId="77777777" w:rsidR="00835B43" w:rsidRDefault="00DB2773">
            <w:pPr>
              <w:pStyle w:val="TableParagraph"/>
              <w:spacing w:line="240" w:lineRule="exact"/>
              <w:ind w:left="109"/>
              <w:rPr>
                <w:sz w:val="20"/>
              </w:rPr>
            </w:pPr>
            <w:r>
              <w:rPr>
                <w:sz w:val="20"/>
                <w:lang w:val="en"/>
              </w:rPr>
              <w:t>MSD A.F.V.E.E.</w:t>
            </w:r>
          </w:p>
        </w:tc>
      </w:tr>
      <w:tr w:rsidR="00835B43" w14:paraId="48FDE43F" w14:textId="77777777">
        <w:trPr>
          <w:trHeight w:val="477"/>
        </w:trPr>
        <w:tc>
          <w:tcPr>
            <w:tcW w:w="1459" w:type="dxa"/>
          </w:tcPr>
          <w:p w14:paraId="4FCD77B1" w14:textId="77777777" w:rsidR="00835B43" w:rsidRDefault="00DB2773">
            <w:pPr>
              <w:pStyle w:val="TableParagraph"/>
              <w:spacing w:line="236" w:lineRule="exact"/>
              <w:ind w:left="347"/>
              <w:rPr>
                <w:sz w:val="20"/>
              </w:rPr>
            </w:pPr>
            <w:r>
              <w:rPr>
                <w:sz w:val="20"/>
                <w:lang w:val="en"/>
              </w:rPr>
              <w:t>2727201</w:t>
            </w:r>
          </w:p>
        </w:tc>
        <w:tc>
          <w:tcPr>
            <w:tcW w:w="1764" w:type="dxa"/>
          </w:tcPr>
          <w:p w14:paraId="18759586" w14:textId="77777777" w:rsidR="00835B43" w:rsidRDefault="00DB2773">
            <w:pPr>
              <w:pStyle w:val="TableParagraph"/>
              <w:spacing w:line="236" w:lineRule="exact"/>
              <w:rPr>
                <w:sz w:val="20"/>
              </w:rPr>
            </w:pPr>
            <w:r>
              <w:rPr>
                <w:sz w:val="20"/>
                <w:lang w:val="en"/>
              </w:rPr>
              <w:t>M-M-RVAXPRO</w:t>
            </w:r>
          </w:p>
        </w:tc>
        <w:tc>
          <w:tcPr>
            <w:tcW w:w="3007" w:type="dxa"/>
          </w:tcPr>
          <w:p w14:paraId="71F5EF72" w14:textId="77777777" w:rsidR="00835B43" w:rsidRDefault="00DB2773">
            <w:pPr>
              <w:pStyle w:val="TableParagraph"/>
              <w:spacing w:before="2" w:line="240" w:lineRule="exact"/>
              <w:ind w:left="1034" w:right="208" w:hanging="797"/>
              <w:rPr>
                <w:sz w:val="20"/>
              </w:rPr>
            </w:pPr>
            <w:r>
              <w:rPr>
                <w:sz w:val="20"/>
                <w:lang w:val="en"/>
              </w:rPr>
              <w:t>Powder &amp; solvent for suspension for injection</w:t>
            </w:r>
          </w:p>
        </w:tc>
        <w:tc>
          <w:tcPr>
            <w:tcW w:w="2693" w:type="dxa"/>
          </w:tcPr>
          <w:p w14:paraId="02EFEA58" w14:textId="77777777" w:rsidR="00835B43" w:rsidRDefault="00DB2773">
            <w:pPr>
              <w:pStyle w:val="TableParagraph"/>
              <w:spacing w:line="236" w:lineRule="exact"/>
              <w:ind w:left="109"/>
              <w:rPr>
                <w:sz w:val="20"/>
              </w:rPr>
            </w:pPr>
            <w:r>
              <w:rPr>
                <w:sz w:val="20"/>
                <w:lang w:val="en"/>
              </w:rPr>
              <w:t>MSD VACCINS, FRANCE,</w:t>
            </w:r>
          </w:p>
        </w:tc>
      </w:tr>
    </w:tbl>
    <w:p w14:paraId="4F2A1A28" w14:textId="77777777" w:rsidR="00835B43" w:rsidRDefault="00835B43">
      <w:pPr>
        <w:spacing w:line="236" w:lineRule="exact"/>
        <w:rPr>
          <w:sz w:val="20"/>
        </w:rPr>
        <w:sectPr w:rsidR="00835B43">
          <w:pgSz w:w="11910" w:h="16840"/>
          <w:pgMar w:top="1580" w:right="1140" w:bottom="280" w:left="1160" w:header="720" w:footer="720" w:gutter="0"/>
          <w:cols w:space="720"/>
        </w:sectPr>
      </w:pPr>
    </w:p>
    <w:p w14:paraId="1D3A5623" w14:textId="77777777" w:rsidR="00835B43" w:rsidRDefault="00835B43">
      <w:pPr>
        <w:pStyle w:val="BodyText"/>
        <w:spacing w:before="12"/>
        <w:rPr>
          <w:b/>
          <w:sz w:val="5"/>
        </w:rPr>
      </w:pPr>
    </w:p>
    <w:tbl>
      <w:tblPr>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9"/>
        <w:gridCol w:w="1758"/>
        <w:gridCol w:w="3013"/>
        <w:gridCol w:w="2693"/>
      </w:tblGrid>
      <w:tr w:rsidR="00835B43" w14:paraId="3885174A" w14:textId="77777777">
        <w:trPr>
          <w:trHeight w:val="964"/>
        </w:trPr>
        <w:tc>
          <w:tcPr>
            <w:tcW w:w="8923" w:type="dxa"/>
            <w:gridSpan w:val="4"/>
          </w:tcPr>
          <w:p w14:paraId="62073BE1" w14:textId="77777777" w:rsidR="00835B43" w:rsidRDefault="00DB2773">
            <w:pPr>
              <w:pStyle w:val="TableParagraph"/>
              <w:spacing w:line="240" w:lineRule="exact"/>
              <w:ind w:left="201" w:right="194"/>
              <w:jc w:val="center"/>
              <w:rPr>
                <w:b/>
                <w:sz w:val="20"/>
              </w:rPr>
            </w:pPr>
            <w:r>
              <w:rPr>
                <w:b/>
                <w:sz w:val="20"/>
                <w:lang w:val="en"/>
              </w:rPr>
              <w:t>TABLE 2 (Decision No 43196/13.4.20)</w:t>
            </w:r>
          </w:p>
          <w:p w14:paraId="4A91054C" w14:textId="77777777" w:rsidR="00835B43" w:rsidRDefault="00DB2773">
            <w:pPr>
              <w:pStyle w:val="TableParagraph"/>
              <w:spacing w:before="1"/>
              <w:ind w:left="201" w:right="195"/>
              <w:jc w:val="center"/>
              <w:rPr>
                <w:b/>
                <w:sz w:val="20"/>
              </w:rPr>
            </w:pPr>
            <w:r>
              <w:rPr>
                <w:b/>
                <w:sz w:val="20"/>
                <w:lang w:val="en"/>
              </w:rPr>
              <w:t>Products for which a ban on parallel exports and intra-Community movement applies (continuation)</w:t>
            </w:r>
          </w:p>
        </w:tc>
      </w:tr>
      <w:tr w:rsidR="00835B43" w14:paraId="4B73A06E" w14:textId="77777777">
        <w:trPr>
          <w:trHeight w:val="484"/>
        </w:trPr>
        <w:tc>
          <w:tcPr>
            <w:tcW w:w="1459" w:type="dxa"/>
          </w:tcPr>
          <w:p w14:paraId="64DB5430" w14:textId="77777777" w:rsidR="00835B43" w:rsidRDefault="00DB2773">
            <w:pPr>
              <w:pStyle w:val="TableParagraph"/>
              <w:spacing w:before="1"/>
              <w:ind w:left="347"/>
              <w:rPr>
                <w:sz w:val="20"/>
              </w:rPr>
            </w:pPr>
            <w:r>
              <w:rPr>
                <w:sz w:val="20"/>
                <w:lang w:val="en"/>
              </w:rPr>
              <w:t>2403501</w:t>
            </w:r>
          </w:p>
        </w:tc>
        <w:tc>
          <w:tcPr>
            <w:tcW w:w="1758" w:type="dxa"/>
          </w:tcPr>
          <w:p w14:paraId="4D399B44" w14:textId="77777777" w:rsidR="00835B43" w:rsidRDefault="00DB2773">
            <w:pPr>
              <w:pStyle w:val="TableParagraph"/>
              <w:spacing w:before="1"/>
              <w:rPr>
                <w:sz w:val="20"/>
              </w:rPr>
            </w:pPr>
            <w:r>
              <w:rPr>
                <w:sz w:val="20"/>
                <w:lang w:val="en"/>
              </w:rPr>
              <w:t>PRIORIX</w:t>
            </w:r>
          </w:p>
        </w:tc>
        <w:tc>
          <w:tcPr>
            <w:tcW w:w="3013" w:type="dxa"/>
          </w:tcPr>
          <w:p w14:paraId="360653C6" w14:textId="77777777" w:rsidR="00835B43" w:rsidRDefault="00DB2773">
            <w:pPr>
              <w:pStyle w:val="TableParagraph"/>
              <w:spacing w:before="9" w:line="240" w:lineRule="exact"/>
              <w:ind w:left="1158" w:right="208" w:hanging="915"/>
              <w:rPr>
                <w:sz w:val="20"/>
              </w:rPr>
            </w:pPr>
            <w:r>
              <w:rPr>
                <w:sz w:val="20"/>
                <w:lang w:val="en"/>
              </w:rPr>
              <w:t>Powder &amp; solvent for solution for injection</w:t>
            </w:r>
          </w:p>
        </w:tc>
        <w:tc>
          <w:tcPr>
            <w:tcW w:w="2693" w:type="dxa"/>
          </w:tcPr>
          <w:p w14:paraId="2BC8A521" w14:textId="77777777" w:rsidR="00835B43" w:rsidRDefault="00DB2773">
            <w:pPr>
              <w:pStyle w:val="TableParagraph"/>
              <w:spacing w:before="1"/>
              <w:ind w:left="109"/>
              <w:rPr>
                <w:sz w:val="20"/>
              </w:rPr>
            </w:pPr>
            <w:r>
              <w:rPr>
                <w:sz w:val="20"/>
                <w:lang w:val="en"/>
              </w:rPr>
              <w:t>GLAXOSMITHKLINE AEBE</w:t>
            </w:r>
          </w:p>
        </w:tc>
      </w:tr>
      <w:tr w:rsidR="00835B43" w14:paraId="32E067BB" w14:textId="77777777">
        <w:trPr>
          <w:trHeight w:val="477"/>
        </w:trPr>
        <w:tc>
          <w:tcPr>
            <w:tcW w:w="1459" w:type="dxa"/>
          </w:tcPr>
          <w:p w14:paraId="2DDE73B4" w14:textId="77777777" w:rsidR="00835B43" w:rsidRDefault="00DB2773">
            <w:pPr>
              <w:pStyle w:val="TableParagraph"/>
              <w:spacing w:line="236" w:lineRule="exact"/>
              <w:ind w:left="347"/>
              <w:rPr>
                <w:sz w:val="20"/>
              </w:rPr>
            </w:pPr>
            <w:r>
              <w:rPr>
                <w:sz w:val="20"/>
                <w:lang w:val="en"/>
              </w:rPr>
              <w:t>2758301</w:t>
            </w:r>
          </w:p>
        </w:tc>
        <w:tc>
          <w:tcPr>
            <w:tcW w:w="1758" w:type="dxa"/>
          </w:tcPr>
          <w:p w14:paraId="4A098EC4" w14:textId="77777777" w:rsidR="00835B43" w:rsidRDefault="00DB2773">
            <w:pPr>
              <w:pStyle w:val="TableParagraph"/>
              <w:spacing w:line="236" w:lineRule="exact"/>
              <w:rPr>
                <w:sz w:val="20"/>
              </w:rPr>
            </w:pPr>
            <w:r>
              <w:rPr>
                <w:sz w:val="20"/>
                <w:lang w:val="en"/>
              </w:rPr>
              <w:t>PRIORIX-TETRA</w:t>
            </w:r>
          </w:p>
        </w:tc>
        <w:tc>
          <w:tcPr>
            <w:tcW w:w="3013" w:type="dxa"/>
          </w:tcPr>
          <w:p w14:paraId="6BB6CEE4" w14:textId="77777777" w:rsidR="00835B43" w:rsidRDefault="00DB2773">
            <w:pPr>
              <w:pStyle w:val="TableParagraph"/>
              <w:spacing w:before="2" w:line="240" w:lineRule="exact"/>
              <w:ind w:left="1158" w:right="208" w:hanging="915"/>
              <w:rPr>
                <w:sz w:val="20"/>
              </w:rPr>
            </w:pPr>
            <w:r>
              <w:rPr>
                <w:sz w:val="20"/>
                <w:lang w:val="en"/>
              </w:rPr>
              <w:t>Powder &amp; solvent for solution for injection</w:t>
            </w:r>
          </w:p>
        </w:tc>
        <w:tc>
          <w:tcPr>
            <w:tcW w:w="2693" w:type="dxa"/>
          </w:tcPr>
          <w:p w14:paraId="5F2BEAED" w14:textId="77777777" w:rsidR="00835B43" w:rsidRDefault="00DB2773">
            <w:pPr>
              <w:pStyle w:val="TableParagraph"/>
              <w:spacing w:line="236" w:lineRule="exact"/>
              <w:ind w:left="109"/>
              <w:rPr>
                <w:sz w:val="20"/>
              </w:rPr>
            </w:pPr>
            <w:r>
              <w:rPr>
                <w:sz w:val="20"/>
                <w:lang w:val="en"/>
              </w:rPr>
              <w:t>GLAXOSMITHKLINE AEBE</w:t>
            </w:r>
          </w:p>
        </w:tc>
      </w:tr>
      <w:tr w:rsidR="00835B43" w14:paraId="4C343476" w14:textId="77777777">
        <w:trPr>
          <w:trHeight w:val="237"/>
        </w:trPr>
        <w:tc>
          <w:tcPr>
            <w:tcW w:w="1459" w:type="dxa"/>
          </w:tcPr>
          <w:p w14:paraId="65F83E68" w14:textId="77777777" w:rsidR="00835B43" w:rsidRDefault="00DB2773">
            <w:pPr>
              <w:pStyle w:val="TableParagraph"/>
              <w:spacing w:line="217" w:lineRule="exact"/>
              <w:ind w:left="347"/>
              <w:rPr>
                <w:sz w:val="20"/>
              </w:rPr>
            </w:pPr>
            <w:r>
              <w:rPr>
                <w:sz w:val="20"/>
                <w:lang w:val="en"/>
              </w:rPr>
              <w:t>2724401</w:t>
            </w:r>
          </w:p>
        </w:tc>
        <w:tc>
          <w:tcPr>
            <w:tcW w:w="1758" w:type="dxa"/>
          </w:tcPr>
          <w:p w14:paraId="7F7F14F0" w14:textId="77777777" w:rsidR="00835B43" w:rsidRDefault="00DB2773">
            <w:pPr>
              <w:pStyle w:val="TableParagraph"/>
              <w:spacing w:line="217" w:lineRule="exact"/>
              <w:rPr>
                <w:sz w:val="20"/>
              </w:rPr>
            </w:pPr>
            <w:r>
              <w:rPr>
                <w:sz w:val="20"/>
                <w:lang w:val="en"/>
              </w:rPr>
              <w:t>PROQUAD</w:t>
            </w:r>
          </w:p>
        </w:tc>
        <w:tc>
          <w:tcPr>
            <w:tcW w:w="3013" w:type="dxa"/>
          </w:tcPr>
          <w:p w14:paraId="49533060" w14:textId="77777777" w:rsidR="00835B43" w:rsidRDefault="00DB2773">
            <w:pPr>
              <w:pStyle w:val="TableParagraph"/>
              <w:spacing w:line="217" w:lineRule="exact"/>
              <w:ind w:left="154" w:right="140"/>
              <w:jc w:val="center"/>
              <w:rPr>
                <w:sz w:val="20"/>
              </w:rPr>
            </w:pPr>
            <w:r>
              <w:rPr>
                <w:sz w:val="20"/>
                <w:lang w:val="en"/>
              </w:rPr>
              <w:t>Ps. INJ. Sus.</w:t>
            </w:r>
          </w:p>
        </w:tc>
        <w:tc>
          <w:tcPr>
            <w:tcW w:w="2693" w:type="dxa"/>
          </w:tcPr>
          <w:p w14:paraId="1773B003" w14:textId="77777777" w:rsidR="00835B43" w:rsidRDefault="00DB2773">
            <w:pPr>
              <w:pStyle w:val="TableParagraph"/>
              <w:spacing w:line="217" w:lineRule="exact"/>
              <w:ind w:left="109"/>
              <w:rPr>
                <w:sz w:val="20"/>
              </w:rPr>
            </w:pPr>
            <w:r>
              <w:rPr>
                <w:sz w:val="20"/>
                <w:lang w:val="en"/>
              </w:rPr>
              <w:t>MSD VACCINS, FRANCE</w:t>
            </w:r>
          </w:p>
        </w:tc>
      </w:tr>
      <w:tr w:rsidR="00835B43" w14:paraId="29179CEA" w14:textId="77777777">
        <w:trPr>
          <w:trHeight w:val="481"/>
        </w:trPr>
        <w:tc>
          <w:tcPr>
            <w:tcW w:w="1459" w:type="dxa"/>
          </w:tcPr>
          <w:p w14:paraId="09CD76C0" w14:textId="77777777" w:rsidR="00835B43" w:rsidRDefault="00DB2773">
            <w:pPr>
              <w:pStyle w:val="TableParagraph"/>
              <w:spacing w:line="240" w:lineRule="exact"/>
              <w:ind w:left="347"/>
              <w:rPr>
                <w:sz w:val="20"/>
              </w:rPr>
            </w:pPr>
            <w:r>
              <w:rPr>
                <w:sz w:val="20"/>
                <w:lang w:val="en"/>
              </w:rPr>
              <w:t>0256102</w:t>
            </w:r>
          </w:p>
        </w:tc>
        <w:tc>
          <w:tcPr>
            <w:tcW w:w="1758" w:type="dxa"/>
          </w:tcPr>
          <w:p w14:paraId="2A515C19" w14:textId="77777777" w:rsidR="00835B43" w:rsidRDefault="00DB2773">
            <w:pPr>
              <w:pStyle w:val="TableParagraph"/>
              <w:spacing w:line="240" w:lineRule="exact"/>
              <w:rPr>
                <w:sz w:val="20"/>
              </w:rPr>
            </w:pPr>
            <w:r>
              <w:rPr>
                <w:sz w:val="20"/>
                <w:lang w:val="en"/>
              </w:rPr>
              <w:t>D.T.VAX</w:t>
            </w:r>
          </w:p>
        </w:tc>
        <w:tc>
          <w:tcPr>
            <w:tcW w:w="3013" w:type="dxa"/>
          </w:tcPr>
          <w:p w14:paraId="0E46F557" w14:textId="77777777" w:rsidR="00835B43" w:rsidRDefault="00DB2773">
            <w:pPr>
              <w:pStyle w:val="TableParagraph"/>
              <w:spacing w:line="240" w:lineRule="exact"/>
              <w:ind w:left="156" w:right="140"/>
              <w:jc w:val="center"/>
              <w:rPr>
                <w:sz w:val="20"/>
              </w:rPr>
            </w:pPr>
            <w:r>
              <w:rPr>
                <w:sz w:val="20"/>
                <w:lang w:val="en"/>
              </w:rPr>
              <w:t>Suspension (2+20) IU</w:t>
            </w:r>
          </w:p>
        </w:tc>
        <w:tc>
          <w:tcPr>
            <w:tcW w:w="2693" w:type="dxa"/>
          </w:tcPr>
          <w:p w14:paraId="533EBE4E" w14:textId="77777777" w:rsidR="00835B43" w:rsidRDefault="00DB2773">
            <w:pPr>
              <w:pStyle w:val="TableParagraph"/>
              <w:spacing w:before="5" w:line="242" w:lineRule="exact"/>
              <w:ind w:left="109"/>
              <w:rPr>
                <w:sz w:val="20"/>
              </w:rPr>
            </w:pPr>
            <w:r>
              <w:rPr>
                <w:sz w:val="20"/>
                <w:lang w:val="en"/>
              </w:rPr>
              <w:t>SANOFI PASTEUR EUROPE, FRANCE</w:t>
            </w:r>
          </w:p>
        </w:tc>
      </w:tr>
      <w:tr w:rsidR="00835B43" w14:paraId="64DF3B77" w14:textId="77777777">
        <w:trPr>
          <w:trHeight w:val="475"/>
        </w:trPr>
        <w:tc>
          <w:tcPr>
            <w:tcW w:w="1459" w:type="dxa"/>
          </w:tcPr>
          <w:p w14:paraId="09EB8A0A" w14:textId="77777777" w:rsidR="00835B43" w:rsidRDefault="00835B43">
            <w:pPr>
              <w:pStyle w:val="TableParagraph"/>
              <w:spacing w:before="5"/>
              <w:ind w:left="0"/>
              <w:rPr>
                <w:b/>
                <w:sz w:val="19"/>
              </w:rPr>
            </w:pPr>
          </w:p>
          <w:p w14:paraId="2C1B4A9F" w14:textId="77777777" w:rsidR="00835B43" w:rsidRDefault="00DB2773">
            <w:pPr>
              <w:pStyle w:val="TableParagraph"/>
              <w:spacing w:line="221" w:lineRule="exact"/>
              <w:ind w:left="347"/>
              <w:rPr>
                <w:sz w:val="20"/>
              </w:rPr>
            </w:pPr>
            <w:r>
              <w:rPr>
                <w:sz w:val="20"/>
                <w:lang w:val="en"/>
              </w:rPr>
              <w:t>2627801</w:t>
            </w:r>
          </w:p>
        </w:tc>
        <w:tc>
          <w:tcPr>
            <w:tcW w:w="1758" w:type="dxa"/>
          </w:tcPr>
          <w:p w14:paraId="2E0A76F3" w14:textId="77777777" w:rsidR="00835B43" w:rsidRDefault="00835B43">
            <w:pPr>
              <w:pStyle w:val="TableParagraph"/>
              <w:spacing w:before="5"/>
              <w:ind w:left="0"/>
              <w:rPr>
                <w:b/>
                <w:sz w:val="19"/>
              </w:rPr>
            </w:pPr>
          </w:p>
          <w:p w14:paraId="6282232A" w14:textId="77777777" w:rsidR="00835B43" w:rsidRDefault="00DB2773">
            <w:pPr>
              <w:pStyle w:val="TableParagraph"/>
              <w:spacing w:line="221" w:lineRule="exact"/>
              <w:rPr>
                <w:sz w:val="20"/>
              </w:rPr>
            </w:pPr>
            <w:r>
              <w:rPr>
                <w:sz w:val="20"/>
                <w:lang w:val="en"/>
              </w:rPr>
              <w:t>VARILRIX</w:t>
            </w:r>
          </w:p>
        </w:tc>
        <w:tc>
          <w:tcPr>
            <w:tcW w:w="3013" w:type="dxa"/>
          </w:tcPr>
          <w:p w14:paraId="358BE8C3" w14:textId="77777777" w:rsidR="00835B43" w:rsidRDefault="00835B43">
            <w:pPr>
              <w:pStyle w:val="TableParagraph"/>
              <w:spacing w:before="5"/>
              <w:ind w:left="0"/>
              <w:rPr>
                <w:b/>
                <w:sz w:val="19"/>
              </w:rPr>
            </w:pPr>
          </w:p>
          <w:p w14:paraId="536D46E6" w14:textId="77777777" w:rsidR="00835B43" w:rsidRDefault="00DB2773">
            <w:pPr>
              <w:pStyle w:val="TableParagraph"/>
              <w:spacing w:line="221" w:lineRule="exact"/>
              <w:ind w:left="155" w:right="140"/>
              <w:jc w:val="center"/>
              <w:rPr>
                <w:sz w:val="20"/>
              </w:rPr>
            </w:pPr>
            <w:r w:rsidRPr="00522A9C">
              <w:rPr>
                <w:sz w:val="20"/>
                <w:lang w:val="fr-BE"/>
              </w:rPr>
              <w:t>Ps. INJ. Sus. 0.5 ML (1 DOSE)</w:t>
            </w:r>
          </w:p>
        </w:tc>
        <w:tc>
          <w:tcPr>
            <w:tcW w:w="2693" w:type="dxa"/>
          </w:tcPr>
          <w:p w14:paraId="2245B907" w14:textId="77777777" w:rsidR="00835B43" w:rsidRDefault="00835B43">
            <w:pPr>
              <w:pStyle w:val="TableParagraph"/>
              <w:spacing w:before="5"/>
              <w:ind w:left="0"/>
              <w:rPr>
                <w:b/>
                <w:sz w:val="19"/>
              </w:rPr>
            </w:pPr>
          </w:p>
          <w:p w14:paraId="67D8025B" w14:textId="77777777" w:rsidR="00835B43" w:rsidRDefault="00DB2773">
            <w:pPr>
              <w:pStyle w:val="TableParagraph"/>
              <w:spacing w:line="221" w:lineRule="exact"/>
              <w:ind w:left="109"/>
              <w:rPr>
                <w:sz w:val="20"/>
              </w:rPr>
            </w:pPr>
            <w:r>
              <w:rPr>
                <w:sz w:val="20"/>
                <w:lang w:val="en"/>
              </w:rPr>
              <w:t>GLAXOSMITHKLINE AEBE</w:t>
            </w:r>
          </w:p>
        </w:tc>
      </w:tr>
      <w:tr w:rsidR="00835B43" w14:paraId="35FA9A3B" w14:textId="77777777">
        <w:trPr>
          <w:trHeight w:val="724"/>
        </w:trPr>
        <w:tc>
          <w:tcPr>
            <w:tcW w:w="1459" w:type="dxa"/>
          </w:tcPr>
          <w:p w14:paraId="62F93F56" w14:textId="77777777" w:rsidR="00835B43" w:rsidRDefault="00835B43">
            <w:pPr>
              <w:pStyle w:val="TableParagraph"/>
              <w:spacing w:before="11"/>
              <w:ind w:left="0"/>
              <w:rPr>
                <w:b/>
                <w:sz w:val="19"/>
              </w:rPr>
            </w:pPr>
          </w:p>
          <w:p w14:paraId="0EFFB0CB" w14:textId="77777777" w:rsidR="00835B43" w:rsidRDefault="00DB2773">
            <w:pPr>
              <w:pStyle w:val="TableParagraph"/>
              <w:spacing w:before="1"/>
              <w:ind w:left="347"/>
              <w:rPr>
                <w:sz w:val="20"/>
              </w:rPr>
            </w:pPr>
            <w:r>
              <w:rPr>
                <w:sz w:val="20"/>
                <w:lang w:val="en"/>
              </w:rPr>
              <w:t>2598201</w:t>
            </w:r>
          </w:p>
        </w:tc>
        <w:tc>
          <w:tcPr>
            <w:tcW w:w="1758" w:type="dxa"/>
          </w:tcPr>
          <w:p w14:paraId="022E1A77" w14:textId="77777777" w:rsidR="00835B43" w:rsidRDefault="00835B43">
            <w:pPr>
              <w:pStyle w:val="TableParagraph"/>
              <w:spacing w:before="11"/>
              <w:ind w:left="0"/>
              <w:rPr>
                <w:b/>
                <w:sz w:val="19"/>
              </w:rPr>
            </w:pPr>
          </w:p>
          <w:p w14:paraId="3DB9FBFB" w14:textId="77777777" w:rsidR="00835B43" w:rsidRDefault="00DB2773">
            <w:pPr>
              <w:pStyle w:val="TableParagraph"/>
              <w:spacing w:before="1"/>
              <w:rPr>
                <w:sz w:val="20"/>
              </w:rPr>
            </w:pPr>
            <w:r>
              <w:rPr>
                <w:sz w:val="20"/>
                <w:lang w:val="en"/>
              </w:rPr>
              <w:t>VARIVAX</w:t>
            </w:r>
          </w:p>
        </w:tc>
        <w:tc>
          <w:tcPr>
            <w:tcW w:w="3013" w:type="dxa"/>
          </w:tcPr>
          <w:p w14:paraId="2304A13B" w14:textId="77777777" w:rsidR="00835B43" w:rsidRDefault="00835B43">
            <w:pPr>
              <w:pStyle w:val="TableParagraph"/>
              <w:spacing w:before="11"/>
              <w:ind w:left="0"/>
              <w:rPr>
                <w:b/>
                <w:sz w:val="19"/>
              </w:rPr>
            </w:pPr>
          </w:p>
          <w:p w14:paraId="03AA2523" w14:textId="77777777" w:rsidR="00835B43" w:rsidRDefault="00DB2773">
            <w:pPr>
              <w:pStyle w:val="TableParagraph"/>
              <w:spacing w:before="1" w:line="240" w:lineRule="atLeast"/>
              <w:ind w:left="1000" w:right="208" w:hanging="706"/>
              <w:rPr>
                <w:sz w:val="20"/>
              </w:rPr>
            </w:pPr>
            <w:r w:rsidRPr="00522A9C">
              <w:rPr>
                <w:sz w:val="20"/>
                <w:lang w:val="fr-BE"/>
              </w:rPr>
              <w:t xml:space="preserve">Ps. INJ. Sus. </w:t>
            </w:r>
            <w:proofErr w:type="gramStart"/>
            <w:r w:rsidRPr="00522A9C">
              <w:rPr>
                <w:sz w:val="20"/>
                <w:lang w:val="fr-BE"/>
              </w:rPr>
              <w:t>minimum</w:t>
            </w:r>
            <w:proofErr w:type="gramEnd"/>
            <w:r w:rsidRPr="00522A9C">
              <w:rPr>
                <w:sz w:val="20"/>
                <w:lang w:val="fr-BE"/>
              </w:rPr>
              <w:t xml:space="preserve"> 1350 PFU/0.5 ML</w:t>
            </w:r>
          </w:p>
        </w:tc>
        <w:tc>
          <w:tcPr>
            <w:tcW w:w="2693" w:type="dxa"/>
          </w:tcPr>
          <w:p w14:paraId="315F54E1" w14:textId="77777777" w:rsidR="00835B43" w:rsidRDefault="00835B43">
            <w:pPr>
              <w:pStyle w:val="TableParagraph"/>
              <w:spacing w:before="11"/>
              <w:ind w:left="0"/>
              <w:rPr>
                <w:b/>
                <w:sz w:val="19"/>
              </w:rPr>
            </w:pPr>
          </w:p>
          <w:p w14:paraId="3148192D" w14:textId="77777777" w:rsidR="00835B43" w:rsidRDefault="00DB2773">
            <w:pPr>
              <w:pStyle w:val="TableParagraph"/>
              <w:spacing w:before="1"/>
              <w:ind w:left="109"/>
              <w:rPr>
                <w:sz w:val="20"/>
              </w:rPr>
            </w:pPr>
            <w:r>
              <w:rPr>
                <w:sz w:val="20"/>
                <w:lang w:val="en"/>
              </w:rPr>
              <w:t>MSD S.A.</w:t>
            </w:r>
          </w:p>
        </w:tc>
      </w:tr>
      <w:tr w:rsidR="00835B43" w14:paraId="47304B0F" w14:textId="77777777">
        <w:trPr>
          <w:trHeight w:val="241"/>
        </w:trPr>
        <w:tc>
          <w:tcPr>
            <w:tcW w:w="1459" w:type="dxa"/>
          </w:tcPr>
          <w:p w14:paraId="69FB9CD4" w14:textId="77777777" w:rsidR="00835B43" w:rsidRDefault="00DB2773">
            <w:pPr>
              <w:pStyle w:val="TableParagraph"/>
              <w:spacing w:before="1" w:line="221" w:lineRule="exact"/>
              <w:ind w:left="345"/>
              <w:rPr>
                <w:sz w:val="20"/>
              </w:rPr>
            </w:pPr>
            <w:r>
              <w:rPr>
                <w:sz w:val="20"/>
                <w:lang w:val="en"/>
              </w:rPr>
              <w:t>3117602</w:t>
            </w:r>
          </w:p>
        </w:tc>
        <w:tc>
          <w:tcPr>
            <w:tcW w:w="1758" w:type="dxa"/>
          </w:tcPr>
          <w:p w14:paraId="74BC5138" w14:textId="77777777" w:rsidR="00835B43" w:rsidRDefault="00DB2773">
            <w:pPr>
              <w:pStyle w:val="TableParagraph"/>
              <w:spacing w:before="1" w:line="221" w:lineRule="exact"/>
              <w:rPr>
                <w:sz w:val="20"/>
              </w:rPr>
            </w:pPr>
            <w:r>
              <w:rPr>
                <w:sz w:val="20"/>
                <w:lang w:val="en"/>
              </w:rPr>
              <w:t>GARDASIL 9</w:t>
            </w:r>
          </w:p>
        </w:tc>
        <w:tc>
          <w:tcPr>
            <w:tcW w:w="3013" w:type="dxa"/>
          </w:tcPr>
          <w:p w14:paraId="7784DA3C" w14:textId="77777777" w:rsidR="00835B43" w:rsidRDefault="00DB2773">
            <w:pPr>
              <w:pStyle w:val="TableParagraph"/>
              <w:spacing w:before="1" w:line="221" w:lineRule="exact"/>
              <w:ind w:left="141" w:right="140"/>
              <w:jc w:val="center"/>
              <w:rPr>
                <w:sz w:val="20"/>
              </w:rPr>
            </w:pPr>
            <w:r w:rsidRPr="00522A9C">
              <w:rPr>
                <w:sz w:val="20"/>
                <w:lang w:val="fr-BE"/>
              </w:rPr>
              <w:t>INJ. Su. PFS 0.5ML (DOSE)</w:t>
            </w:r>
          </w:p>
        </w:tc>
        <w:tc>
          <w:tcPr>
            <w:tcW w:w="2693" w:type="dxa"/>
          </w:tcPr>
          <w:p w14:paraId="3EB52A9B" w14:textId="77777777" w:rsidR="00835B43" w:rsidRDefault="00DB2773">
            <w:pPr>
              <w:pStyle w:val="TableParagraph"/>
              <w:spacing w:before="1" w:line="221" w:lineRule="exact"/>
              <w:ind w:left="109"/>
              <w:rPr>
                <w:sz w:val="20"/>
              </w:rPr>
            </w:pPr>
            <w:r>
              <w:rPr>
                <w:sz w:val="20"/>
                <w:lang w:val="en"/>
              </w:rPr>
              <w:t>MSD VACCINS, FRANCE</w:t>
            </w:r>
          </w:p>
        </w:tc>
      </w:tr>
      <w:tr w:rsidR="00835B43" w14:paraId="47493B19" w14:textId="77777777">
        <w:trPr>
          <w:trHeight w:val="724"/>
        </w:trPr>
        <w:tc>
          <w:tcPr>
            <w:tcW w:w="1459" w:type="dxa"/>
          </w:tcPr>
          <w:p w14:paraId="22BC549E" w14:textId="77777777" w:rsidR="00835B43" w:rsidRDefault="00DB2773">
            <w:pPr>
              <w:pStyle w:val="TableParagraph"/>
              <w:spacing w:line="240" w:lineRule="exact"/>
              <w:ind w:left="345"/>
              <w:rPr>
                <w:sz w:val="20"/>
              </w:rPr>
            </w:pPr>
            <w:r>
              <w:rPr>
                <w:sz w:val="20"/>
                <w:lang w:val="en"/>
              </w:rPr>
              <w:t>2801501</w:t>
            </w:r>
          </w:p>
        </w:tc>
        <w:tc>
          <w:tcPr>
            <w:tcW w:w="1758" w:type="dxa"/>
          </w:tcPr>
          <w:p w14:paraId="2E0706E5" w14:textId="77777777" w:rsidR="00835B43" w:rsidRDefault="00DB2773">
            <w:pPr>
              <w:pStyle w:val="TableParagraph"/>
              <w:spacing w:line="240" w:lineRule="exact"/>
              <w:rPr>
                <w:sz w:val="20"/>
              </w:rPr>
            </w:pPr>
            <w:r>
              <w:rPr>
                <w:sz w:val="20"/>
                <w:lang w:val="en"/>
              </w:rPr>
              <w:t>Cervarix</w:t>
            </w:r>
          </w:p>
        </w:tc>
        <w:tc>
          <w:tcPr>
            <w:tcW w:w="3013" w:type="dxa"/>
          </w:tcPr>
          <w:p w14:paraId="5EA03C55" w14:textId="77777777" w:rsidR="00835B43" w:rsidRDefault="00DB2773">
            <w:pPr>
              <w:pStyle w:val="TableParagraph"/>
              <w:ind w:left="500" w:right="208" w:firstLine="595"/>
              <w:rPr>
                <w:sz w:val="20"/>
              </w:rPr>
            </w:pPr>
            <w:r w:rsidRPr="00522A9C">
              <w:rPr>
                <w:sz w:val="20"/>
                <w:lang w:val="da-DK"/>
              </w:rPr>
              <w:t xml:space="preserve">INJ. SUSP </w:t>
            </w:r>
            <w:r w:rsidRPr="00522A9C">
              <w:rPr>
                <w:w w:val="95"/>
                <w:sz w:val="20"/>
                <w:lang w:val="da-DK"/>
              </w:rPr>
              <w:t>20MCG+20MCG/0.5ML</w:t>
            </w:r>
          </w:p>
        </w:tc>
        <w:tc>
          <w:tcPr>
            <w:tcW w:w="2693" w:type="dxa"/>
          </w:tcPr>
          <w:p w14:paraId="44376B1C" w14:textId="77777777" w:rsidR="00835B43" w:rsidRDefault="00DB2773">
            <w:pPr>
              <w:pStyle w:val="TableParagraph"/>
              <w:spacing w:line="240" w:lineRule="exact"/>
              <w:ind w:left="109"/>
              <w:rPr>
                <w:sz w:val="20"/>
              </w:rPr>
            </w:pPr>
            <w:r>
              <w:rPr>
                <w:sz w:val="20"/>
                <w:lang w:val="en"/>
              </w:rPr>
              <w:t>Glaxosmithkline</w:t>
            </w:r>
          </w:p>
          <w:p w14:paraId="1D14F009" w14:textId="77777777" w:rsidR="00835B43" w:rsidRDefault="00DB2773">
            <w:pPr>
              <w:pStyle w:val="TableParagraph"/>
              <w:tabs>
                <w:tab w:val="left" w:pos="2292"/>
              </w:tabs>
              <w:spacing w:before="9" w:line="240" w:lineRule="exact"/>
              <w:ind w:left="109" w:right="95"/>
              <w:rPr>
                <w:sz w:val="20"/>
              </w:rPr>
            </w:pPr>
            <w:r>
              <w:rPr>
                <w:sz w:val="20"/>
                <w:lang w:val="en"/>
              </w:rPr>
              <w:t>BIOLOGICALS</w:t>
            </w:r>
            <w:r>
              <w:rPr>
                <w:sz w:val="20"/>
                <w:lang w:val="en"/>
              </w:rPr>
              <w:tab/>
            </w:r>
            <w:r>
              <w:rPr>
                <w:spacing w:val="-6"/>
                <w:sz w:val="20"/>
                <w:lang w:val="en"/>
              </w:rPr>
              <w:t xml:space="preserve">SA, </w:t>
            </w:r>
            <w:r>
              <w:rPr>
                <w:lang w:val="en"/>
              </w:rPr>
              <w:t xml:space="preserve"> </w:t>
            </w:r>
            <w:r>
              <w:rPr>
                <w:sz w:val="20"/>
                <w:lang w:val="en"/>
              </w:rPr>
              <w:t>RIXENSART,</w:t>
            </w:r>
            <w:r>
              <w:rPr>
                <w:lang w:val="en"/>
              </w:rPr>
              <w:t xml:space="preserve"> </w:t>
            </w:r>
            <w:r>
              <w:rPr>
                <w:sz w:val="20"/>
                <w:lang w:val="en"/>
              </w:rPr>
              <w:t xml:space="preserve"> BELGIUM</w:t>
            </w:r>
          </w:p>
        </w:tc>
      </w:tr>
      <w:tr w:rsidR="00835B43" w14:paraId="2F547748" w14:textId="77777777">
        <w:trPr>
          <w:trHeight w:val="719"/>
        </w:trPr>
        <w:tc>
          <w:tcPr>
            <w:tcW w:w="1459" w:type="dxa"/>
          </w:tcPr>
          <w:p w14:paraId="5F6CFFE7" w14:textId="77777777" w:rsidR="00835B43" w:rsidRDefault="00DB2773">
            <w:pPr>
              <w:pStyle w:val="TableParagraph"/>
              <w:spacing w:line="235" w:lineRule="exact"/>
              <w:ind w:left="345"/>
              <w:rPr>
                <w:sz w:val="20"/>
              </w:rPr>
            </w:pPr>
            <w:r>
              <w:rPr>
                <w:sz w:val="20"/>
                <w:lang w:val="en"/>
              </w:rPr>
              <w:t>2883501</w:t>
            </w:r>
          </w:p>
        </w:tc>
        <w:tc>
          <w:tcPr>
            <w:tcW w:w="1758" w:type="dxa"/>
          </w:tcPr>
          <w:p w14:paraId="73A2283E" w14:textId="77777777" w:rsidR="00835B43" w:rsidRDefault="00DB2773">
            <w:pPr>
              <w:pStyle w:val="TableParagraph"/>
              <w:spacing w:line="235" w:lineRule="exact"/>
              <w:rPr>
                <w:sz w:val="20"/>
              </w:rPr>
            </w:pPr>
            <w:r>
              <w:rPr>
                <w:sz w:val="20"/>
                <w:lang w:val="en"/>
              </w:rPr>
              <w:t>SYNFLORIX</w:t>
            </w:r>
          </w:p>
        </w:tc>
        <w:tc>
          <w:tcPr>
            <w:tcW w:w="3013" w:type="dxa"/>
          </w:tcPr>
          <w:p w14:paraId="2EEEBEDF" w14:textId="77777777" w:rsidR="00835B43" w:rsidRDefault="00DB2773">
            <w:pPr>
              <w:pStyle w:val="TableParagraph"/>
              <w:spacing w:line="235" w:lineRule="exact"/>
              <w:ind w:left="142" w:right="140"/>
              <w:jc w:val="center"/>
              <w:rPr>
                <w:sz w:val="20"/>
              </w:rPr>
            </w:pPr>
            <w:r>
              <w:rPr>
                <w:sz w:val="20"/>
                <w:lang w:val="en"/>
              </w:rPr>
              <w:t>INJ. SUSP 0.5ML</w:t>
            </w:r>
          </w:p>
        </w:tc>
        <w:tc>
          <w:tcPr>
            <w:tcW w:w="2693" w:type="dxa"/>
          </w:tcPr>
          <w:p w14:paraId="181D3DAB" w14:textId="77777777" w:rsidR="00835B43" w:rsidRDefault="00DB2773">
            <w:pPr>
              <w:pStyle w:val="TableParagraph"/>
              <w:spacing w:line="235" w:lineRule="exact"/>
              <w:ind w:left="109"/>
              <w:rPr>
                <w:sz w:val="20"/>
              </w:rPr>
            </w:pPr>
            <w:r>
              <w:rPr>
                <w:sz w:val="20"/>
                <w:lang w:val="en"/>
              </w:rPr>
              <w:t>Glaxosmithkline</w:t>
            </w:r>
          </w:p>
          <w:p w14:paraId="34D375A1" w14:textId="77777777" w:rsidR="00835B43" w:rsidRDefault="00DB2773">
            <w:pPr>
              <w:pStyle w:val="TableParagraph"/>
              <w:tabs>
                <w:tab w:val="left" w:pos="2292"/>
              </w:tabs>
              <w:spacing w:before="9" w:line="240" w:lineRule="exact"/>
              <w:ind w:left="109" w:right="95"/>
              <w:rPr>
                <w:sz w:val="20"/>
              </w:rPr>
            </w:pPr>
            <w:r>
              <w:rPr>
                <w:sz w:val="20"/>
                <w:lang w:val="en"/>
              </w:rPr>
              <w:t>BIOLOGICALS</w:t>
            </w:r>
            <w:r>
              <w:rPr>
                <w:sz w:val="20"/>
                <w:lang w:val="en"/>
              </w:rPr>
              <w:tab/>
            </w:r>
            <w:r>
              <w:rPr>
                <w:spacing w:val="-6"/>
                <w:sz w:val="20"/>
                <w:lang w:val="en"/>
              </w:rPr>
              <w:t xml:space="preserve">SA, </w:t>
            </w:r>
            <w:r>
              <w:rPr>
                <w:lang w:val="en"/>
              </w:rPr>
              <w:t xml:space="preserve"> </w:t>
            </w:r>
            <w:r>
              <w:rPr>
                <w:sz w:val="20"/>
                <w:lang w:val="en"/>
              </w:rPr>
              <w:t>RIXENSART,</w:t>
            </w:r>
            <w:r>
              <w:rPr>
                <w:lang w:val="en"/>
              </w:rPr>
              <w:t xml:space="preserve"> </w:t>
            </w:r>
            <w:r>
              <w:rPr>
                <w:sz w:val="20"/>
                <w:lang w:val="en"/>
              </w:rPr>
              <w:t xml:space="preserve"> BELGIUM</w:t>
            </w:r>
          </w:p>
        </w:tc>
      </w:tr>
      <w:tr w:rsidR="00835B43" w14:paraId="1AA9B4D3" w14:textId="77777777">
        <w:trPr>
          <w:trHeight w:val="476"/>
        </w:trPr>
        <w:tc>
          <w:tcPr>
            <w:tcW w:w="1459" w:type="dxa"/>
          </w:tcPr>
          <w:p w14:paraId="5670DE2C" w14:textId="77777777" w:rsidR="00835B43" w:rsidRDefault="00DB2773">
            <w:pPr>
              <w:pStyle w:val="TableParagraph"/>
              <w:spacing w:line="235" w:lineRule="exact"/>
              <w:ind w:left="345"/>
              <w:rPr>
                <w:sz w:val="20"/>
              </w:rPr>
            </w:pPr>
            <w:r>
              <w:rPr>
                <w:sz w:val="20"/>
                <w:lang w:val="en"/>
              </w:rPr>
              <w:t>3135001</w:t>
            </w:r>
          </w:p>
        </w:tc>
        <w:tc>
          <w:tcPr>
            <w:tcW w:w="1758" w:type="dxa"/>
          </w:tcPr>
          <w:p w14:paraId="43080FBB" w14:textId="77777777" w:rsidR="00835B43" w:rsidRDefault="00DB2773">
            <w:pPr>
              <w:pStyle w:val="TableParagraph"/>
              <w:spacing w:line="235" w:lineRule="exact"/>
              <w:rPr>
                <w:sz w:val="20"/>
              </w:rPr>
            </w:pPr>
            <w:r>
              <w:rPr>
                <w:sz w:val="20"/>
                <w:lang w:val="en"/>
              </w:rPr>
              <w:t>VAXELIS</w:t>
            </w:r>
          </w:p>
        </w:tc>
        <w:tc>
          <w:tcPr>
            <w:tcW w:w="3013" w:type="dxa"/>
          </w:tcPr>
          <w:p w14:paraId="2750594B" w14:textId="77777777" w:rsidR="00835B43" w:rsidRDefault="00DB2773">
            <w:pPr>
              <w:pStyle w:val="TableParagraph"/>
              <w:spacing w:line="235" w:lineRule="exact"/>
              <w:ind w:left="142" w:right="140"/>
              <w:jc w:val="center"/>
              <w:rPr>
                <w:sz w:val="20"/>
              </w:rPr>
            </w:pPr>
            <w:r>
              <w:rPr>
                <w:sz w:val="20"/>
                <w:lang w:val="en"/>
              </w:rPr>
              <w:t>INJ. SUSP 0.5 ML</w:t>
            </w:r>
          </w:p>
        </w:tc>
        <w:tc>
          <w:tcPr>
            <w:tcW w:w="2693" w:type="dxa"/>
          </w:tcPr>
          <w:p w14:paraId="507E5C59" w14:textId="77777777" w:rsidR="00835B43" w:rsidRDefault="00DB2773">
            <w:pPr>
              <w:pStyle w:val="TableParagraph"/>
              <w:spacing w:line="242" w:lineRule="exact"/>
              <w:ind w:left="109"/>
              <w:rPr>
                <w:sz w:val="20"/>
              </w:rPr>
            </w:pPr>
            <w:r>
              <w:rPr>
                <w:sz w:val="20"/>
                <w:lang w:val="en"/>
              </w:rPr>
              <w:t>MCM VACCINE B.V., THE NETHERLANDS</w:t>
            </w:r>
          </w:p>
        </w:tc>
      </w:tr>
    </w:tbl>
    <w:p w14:paraId="7B8ACB1B" w14:textId="77777777" w:rsidR="00835B43" w:rsidRDefault="00835B43">
      <w:pPr>
        <w:spacing w:line="242" w:lineRule="exact"/>
        <w:rPr>
          <w:sz w:val="20"/>
        </w:rPr>
        <w:sectPr w:rsidR="00835B43">
          <w:pgSz w:w="11910" w:h="16840"/>
          <w:pgMar w:top="1580" w:right="1140" w:bottom="280" w:left="1160" w:header="720" w:footer="720" w:gutter="0"/>
          <w:cols w:space="720"/>
        </w:sectPr>
      </w:pPr>
    </w:p>
    <w:p w14:paraId="169EBD74" w14:textId="77777777" w:rsidR="00835B43" w:rsidRDefault="00DB2773">
      <w:pPr>
        <w:spacing w:before="81"/>
        <w:ind w:right="18"/>
        <w:jc w:val="center"/>
        <w:rPr>
          <w:b/>
          <w:sz w:val="20"/>
        </w:rPr>
      </w:pPr>
      <w:r>
        <w:rPr>
          <w:b/>
          <w:sz w:val="20"/>
          <w:u w:val="single"/>
          <w:lang w:val="en"/>
        </w:rPr>
        <w:lastRenderedPageBreak/>
        <w:t>LIST OF RECIPIENTS</w:t>
      </w:r>
    </w:p>
    <w:p w14:paraId="62D6BB51" w14:textId="77777777" w:rsidR="00835B43" w:rsidRDefault="00835B43">
      <w:pPr>
        <w:pStyle w:val="BodyText"/>
        <w:spacing w:before="5"/>
        <w:rPr>
          <w:b/>
          <w:sz w:val="2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
        <w:gridCol w:w="4170"/>
        <w:gridCol w:w="4715"/>
      </w:tblGrid>
      <w:tr w:rsidR="00835B43" w14:paraId="4DF6F578" w14:textId="77777777">
        <w:trPr>
          <w:trHeight w:val="981"/>
        </w:trPr>
        <w:tc>
          <w:tcPr>
            <w:tcW w:w="499" w:type="dxa"/>
          </w:tcPr>
          <w:p w14:paraId="62DD0AC2" w14:textId="77777777" w:rsidR="00835B43" w:rsidRDefault="00DB2773">
            <w:pPr>
              <w:pStyle w:val="TableParagraph"/>
              <w:spacing w:before="13"/>
              <w:ind w:left="0" w:right="18"/>
              <w:jc w:val="center"/>
              <w:rPr>
                <w:sz w:val="20"/>
              </w:rPr>
            </w:pPr>
            <w:r>
              <w:rPr>
                <w:w w:val="99"/>
                <w:sz w:val="20"/>
                <w:lang w:val="en"/>
              </w:rPr>
              <w:t>1</w:t>
            </w:r>
          </w:p>
        </w:tc>
        <w:tc>
          <w:tcPr>
            <w:tcW w:w="4170" w:type="dxa"/>
          </w:tcPr>
          <w:p w14:paraId="54F2A9BD" w14:textId="77777777" w:rsidR="00835B43" w:rsidRDefault="00DB2773">
            <w:pPr>
              <w:pStyle w:val="TableParagraph"/>
              <w:spacing w:before="13"/>
              <w:ind w:left="-1"/>
              <w:rPr>
                <w:sz w:val="20"/>
              </w:rPr>
            </w:pPr>
            <w:r>
              <w:rPr>
                <w:sz w:val="20"/>
                <w:lang w:val="en"/>
              </w:rPr>
              <w:t>Ministry of Health</w:t>
            </w:r>
          </w:p>
          <w:p w14:paraId="7C669BC3" w14:textId="77777777" w:rsidR="00835B43" w:rsidRDefault="00DB2773">
            <w:pPr>
              <w:pStyle w:val="TableParagraph"/>
              <w:spacing w:before="1"/>
              <w:ind w:left="-1" w:right="818"/>
              <w:rPr>
                <w:sz w:val="20"/>
              </w:rPr>
            </w:pPr>
            <w:r>
              <w:rPr>
                <w:sz w:val="20"/>
                <w:lang w:val="en"/>
              </w:rPr>
              <w:t>a) Directorate of Medicines and Pharmacies (b) Directorate of Public Health</w:t>
            </w:r>
          </w:p>
        </w:tc>
        <w:tc>
          <w:tcPr>
            <w:tcW w:w="4715" w:type="dxa"/>
          </w:tcPr>
          <w:p w14:paraId="07727B75" w14:textId="77777777" w:rsidR="00835B43" w:rsidRDefault="00DB2773">
            <w:pPr>
              <w:pStyle w:val="TableParagraph"/>
              <w:spacing w:before="13"/>
              <w:ind w:left="111" w:right="109"/>
              <w:jc w:val="center"/>
              <w:rPr>
                <w:sz w:val="20"/>
              </w:rPr>
            </w:pPr>
            <w:r>
              <w:rPr>
                <w:sz w:val="20"/>
                <w:lang w:val="en"/>
              </w:rPr>
              <w:t>Aristotelous 17, 101 87, Athens</w:t>
            </w:r>
          </w:p>
        </w:tc>
      </w:tr>
      <w:tr w:rsidR="00835B43" w14:paraId="1675E6E9" w14:textId="77777777">
        <w:trPr>
          <w:trHeight w:val="5566"/>
        </w:trPr>
        <w:tc>
          <w:tcPr>
            <w:tcW w:w="499" w:type="dxa"/>
          </w:tcPr>
          <w:p w14:paraId="1633DEC1" w14:textId="77777777" w:rsidR="00835B43" w:rsidRDefault="00DB2773">
            <w:pPr>
              <w:pStyle w:val="TableParagraph"/>
              <w:spacing w:before="13"/>
              <w:ind w:left="0" w:right="184"/>
              <w:jc w:val="right"/>
              <w:rPr>
                <w:sz w:val="20"/>
              </w:rPr>
            </w:pPr>
            <w:r>
              <w:rPr>
                <w:w w:val="99"/>
                <w:sz w:val="20"/>
                <w:lang w:val="en"/>
              </w:rPr>
              <w:t>2</w:t>
            </w:r>
          </w:p>
        </w:tc>
        <w:tc>
          <w:tcPr>
            <w:tcW w:w="8885" w:type="dxa"/>
            <w:gridSpan w:val="2"/>
          </w:tcPr>
          <w:p w14:paraId="5EF543A4" w14:textId="77777777" w:rsidR="00835B43" w:rsidRDefault="00DB2773">
            <w:pPr>
              <w:pStyle w:val="TableParagraph"/>
              <w:spacing w:before="13"/>
              <w:ind w:left="14" w:right="78"/>
              <w:rPr>
                <w:sz w:val="20"/>
              </w:rPr>
            </w:pPr>
            <w:r>
              <w:rPr>
                <w:sz w:val="20"/>
                <w:lang w:val="en"/>
              </w:rPr>
              <w:t>Health Regions (with the request for information of health bodies, etc.):</w:t>
            </w:r>
          </w:p>
          <w:p w14:paraId="0230C6E5" w14:textId="77777777" w:rsidR="00835B43" w:rsidRDefault="00DB2773">
            <w:pPr>
              <w:pStyle w:val="TableParagraph"/>
              <w:numPr>
                <w:ilvl w:val="0"/>
                <w:numId w:val="1"/>
              </w:numPr>
              <w:tabs>
                <w:tab w:val="left" w:pos="734"/>
                <w:tab w:val="left" w:pos="735"/>
              </w:tabs>
              <w:spacing w:line="242" w:lineRule="exact"/>
              <w:ind w:hanging="361"/>
              <w:rPr>
                <w:sz w:val="20"/>
              </w:rPr>
            </w:pPr>
            <w:r>
              <w:rPr>
                <w:sz w:val="20"/>
                <w:lang w:val="en"/>
              </w:rPr>
              <w:t>1st Y.I.P. ATTICA</w:t>
            </w:r>
          </w:p>
          <w:p w14:paraId="244AEA47" w14:textId="77777777" w:rsidR="00835B43" w:rsidRDefault="00DB2773">
            <w:pPr>
              <w:pStyle w:val="TableParagraph"/>
              <w:spacing w:line="241" w:lineRule="exact"/>
              <w:ind w:left="734"/>
              <w:rPr>
                <w:sz w:val="20"/>
              </w:rPr>
            </w:pPr>
            <w:r>
              <w:rPr>
                <w:sz w:val="20"/>
                <w:lang w:val="en"/>
              </w:rPr>
              <w:t>Address: Sakharov 3 Athina P.C. 115 21,</w:t>
            </w:r>
          </w:p>
          <w:p w14:paraId="690A6A47" w14:textId="77777777" w:rsidR="00835B43" w:rsidRDefault="00DB2773">
            <w:pPr>
              <w:pStyle w:val="TableParagraph"/>
              <w:spacing w:line="241" w:lineRule="exact"/>
              <w:ind w:left="734"/>
              <w:rPr>
                <w:sz w:val="20"/>
              </w:rPr>
            </w:pPr>
            <w:r>
              <w:rPr>
                <w:sz w:val="20"/>
                <w:lang w:val="en"/>
              </w:rPr>
              <w:t>Tel. 2132010400</w:t>
            </w:r>
          </w:p>
          <w:p w14:paraId="4F9C1762" w14:textId="77777777" w:rsidR="00835B43" w:rsidRDefault="00DB2773">
            <w:pPr>
              <w:pStyle w:val="TableParagraph"/>
              <w:numPr>
                <w:ilvl w:val="0"/>
                <w:numId w:val="1"/>
              </w:numPr>
              <w:tabs>
                <w:tab w:val="left" w:pos="734"/>
                <w:tab w:val="left" w:pos="735"/>
              </w:tabs>
              <w:spacing w:before="1"/>
              <w:ind w:hanging="361"/>
              <w:rPr>
                <w:sz w:val="20"/>
              </w:rPr>
            </w:pPr>
            <w:r w:rsidRPr="00522A9C">
              <w:rPr>
                <w:sz w:val="20"/>
              </w:rPr>
              <w:t>2</w:t>
            </w:r>
            <w:proofErr w:type="spellStart"/>
            <w:r>
              <w:rPr>
                <w:sz w:val="20"/>
                <w:lang w:val="en"/>
              </w:rPr>
              <w:t>nd</w:t>
            </w:r>
            <w:proofErr w:type="spellEnd"/>
            <w:r w:rsidRPr="00522A9C">
              <w:rPr>
                <w:sz w:val="20"/>
              </w:rPr>
              <w:t xml:space="preserve"> </w:t>
            </w:r>
            <w:r>
              <w:rPr>
                <w:sz w:val="20"/>
                <w:lang w:val="en"/>
              </w:rPr>
              <w:t>Y</w:t>
            </w:r>
            <w:r w:rsidRPr="00522A9C">
              <w:rPr>
                <w:sz w:val="20"/>
              </w:rPr>
              <w:t>.</w:t>
            </w:r>
            <w:r>
              <w:rPr>
                <w:sz w:val="20"/>
                <w:lang w:val="en"/>
              </w:rPr>
              <w:t>I</w:t>
            </w:r>
            <w:r w:rsidRPr="00522A9C">
              <w:rPr>
                <w:sz w:val="20"/>
              </w:rPr>
              <w:t>.</w:t>
            </w:r>
            <w:r>
              <w:rPr>
                <w:sz w:val="20"/>
                <w:lang w:val="en"/>
              </w:rPr>
              <w:t>P</w:t>
            </w:r>
            <w:r w:rsidRPr="00522A9C">
              <w:rPr>
                <w:sz w:val="20"/>
              </w:rPr>
              <w:t xml:space="preserve">. </w:t>
            </w:r>
            <w:r>
              <w:rPr>
                <w:sz w:val="20"/>
                <w:lang w:val="en"/>
              </w:rPr>
              <w:t>PEIRAIOS</w:t>
            </w:r>
            <w:r w:rsidRPr="00522A9C">
              <w:rPr>
                <w:sz w:val="20"/>
              </w:rPr>
              <w:t xml:space="preserve"> &amp; </w:t>
            </w:r>
            <w:r>
              <w:rPr>
                <w:sz w:val="20"/>
                <w:lang w:val="en"/>
              </w:rPr>
              <w:t>AIGAIOU</w:t>
            </w:r>
          </w:p>
          <w:p w14:paraId="3239F287" w14:textId="77777777" w:rsidR="00835B43" w:rsidRDefault="00DB2773">
            <w:pPr>
              <w:pStyle w:val="TableParagraph"/>
              <w:spacing w:line="241" w:lineRule="exact"/>
              <w:ind w:left="734"/>
              <w:rPr>
                <w:sz w:val="20"/>
              </w:rPr>
            </w:pPr>
            <w:r>
              <w:rPr>
                <w:sz w:val="20"/>
                <w:lang w:val="en"/>
              </w:rPr>
              <w:t>Address: Thivon 46-48, P.C. 185 43 Peiraias,</w:t>
            </w:r>
          </w:p>
          <w:p w14:paraId="7419FC68" w14:textId="77777777" w:rsidR="00835B43" w:rsidRDefault="00DB2773">
            <w:pPr>
              <w:pStyle w:val="TableParagraph"/>
              <w:spacing w:line="241" w:lineRule="exact"/>
              <w:ind w:left="734"/>
              <w:rPr>
                <w:sz w:val="20"/>
              </w:rPr>
            </w:pPr>
            <w:r>
              <w:rPr>
                <w:sz w:val="20"/>
                <w:lang w:val="en"/>
              </w:rPr>
              <w:t>Tel. 2132004202-204- 206</w:t>
            </w:r>
          </w:p>
          <w:p w14:paraId="23F51A0B" w14:textId="77777777" w:rsidR="00835B43" w:rsidRDefault="00DB2773">
            <w:pPr>
              <w:pStyle w:val="TableParagraph"/>
              <w:numPr>
                <w:ilvl w:val="0"/>
                <w:numId w:val="1"/>
              </w:numPr>
              <w:tabs>
                <w:tab w:val="left" w:pos="734"/>
                <w:tab w:val="left" w:pos="735"/>
              </w:tabs>
              <w:spacing w:before="1" w:line="241" w:lineRule="exact"/>
              <w:ind w:hanging="361"/>
              <w:rPr>
                <w:sz w:val="20"/>
              </w:rPr>
            </w:pPr>
            <w:r>
              <w:rPr>
                <w:sz w:val="20"/>
                <w:lang w:val="en"/>
              </w:rPr>
              <w:t>3rd Y.I.P. MAKEDONIAS</w:t>
            </w:r>
          </w:p>
          <w:p w14:paraId="0CF4E001" w14:textId="77777777" w:rsidR="00835B43" w:rsidRDefault="00DB2773">
            <w:pPr>
              <w:pStyle w:val="TableParagraph"/>
              <w:ind w:left="734" w:right="3250"/>
              <w:rPr>
                <w:sz w:val="20"/>
              </w:rPr>
            </w:pPr>
            <w:r>
              <w:rPr>
                <w:sz w:val="20"/>
                <w:lang w:val="en"/>
              </w:rPr>
              <w:t>Address: Aristotelous 16, P.C. 54623 Thessaloniki, Tel. 23133205004th</w:t>
            </w:r>
          </w:p>
          <w:p w14:paraId="29424F32" w14:textId="77777777" w:rsidR="00835B43" w:rsidRDefault="00DB2773">
            <w:pPr>
              <w:pStyle w:val="TableParagraph"/>
              <w:numPr>
                <w:ilvl w:val="0"/>
                <w:numId w:val="1"/>
              </w:numPr>
              <w:tabs>
                <w:tab w:val="left" w:pos="734"/>
                <w:tab w:val="left" w:pos="735"/>
              </w:tabs>
              <w:spacing w:line="242" w:lineRule="exact"/>
              <w:ind w:hanging="361"/>
              <w:rPr>
                <w:sz w:val="20"/>
              </w:rPr>
            </w:pPr>
            <w:r>
              <w:rPr>
                <w:sz w:val="20"/>
                <w:lang w:val="en"/>
              </w:rPr>
              <w:t>Y.PE. MAKEDONIAS &amp; THRAKIS</w:t>
            </w:r>
          </w:p>
          <w:p w14:paraId="6FE4F9EB" w14:textId="77777777" w:rsidR="00835B43" w:rsidRDefault="00DB2773">
            <w:pPr>
              <w:pStyle w:val="TableParagraph"/>
              <w:ind w:left="734"/>
              <w:rPr>
                <w:sz w:val="20"/>
              </w:rPr>
            </w:pPr>
            <w:r>
              <w:rPr>
                <w:sz w:val="20"/>
                <w:lang w:val="en"/>
              </w:rPr>
              <w:t>Address: Aristotelous 16, P.C. 54623 Thessaloniki,</w:t>
            </w:r>
          </w:p>
          <w:p w14:paraId="3E549486" w14:textId="77777777" w:rsidR="00835B43" w:rsidRDefault="00DB2773">
            <w:pPr>
              <w:pStyle w:val="TableParagraph"/>
              <w:spacing w:line="241" w:lineRule="exact"/>
              <w:ind w:left="734"/>
              <w:rPr>
                <w:sz w:val="20"/>
              </w:rPr>
            </w:pPr>
            <w:r>
              <w:rPr>
                <w:sz w:val="20"/>
                <w:lang w:val="en"/>
              </w:rPr>
              <w:t>Tel. 2313327800</w:t>
            </w:r>
          </w:p>
          <w:p w14:paraId="4DD29EBD" w14:textId="77777777" w:rsidR="00835B43" w:rsidRDefault="00DB2773">
            <w:pPr>
              <w:pStyle w:val="TableParagraph"/>
              <w:numPr>
                <w:ilvl w:val="0"/>
                <w:numId w:val="1"/>
              </w:numPr>
              <w:tabs>
                <w:tab w:val="left" w:pos="734"/>
                <w:tab w:val="left" w:pos="735"/>
              </w:tabs>
              <w:ind w:right="4166"/>
              <w:rPr>
                <w:sz w:val="20"/>
              </w:rPr>
            </w:pPr>
            <w:r>
              <w:rPr>
                <w:sz w:val="20"/>
                <w:lang w:val="en"/>
              </w:rPr>
              <w:t>5I.PE. THESSALIAS &amp; STEREAS ELLADAS Address: Nikitara 18, P.C. 41221</w:t>
            </w:r>
            <w:r>
              <w:rPr>
                <w:lang w:val="en"/>
              </w:rPr>
              <w:t xml:space="preserve"> </w:t>
            </w:r>
            <w:r>
              <w:rPr>
                <w:sz w:val="20"/>
                <w:lang w:val="en"/>
              </w:rPr>
              <w:t xml:space="preserve"> Larisa, Tel. (32-2221) 222222</w:t>
            </w:r>
            <w:r>
              <w:rPr>
                <w:lang w:val="en"/>
              </w:rPr>
              <w:t xml:space="preserve"> </w:t>
            </w:r>
            <w:r>
              <w:rPr>
                <w:sz w:val="20"/>
                <w:lang w:val="en"/>
              </w:rPr>
              <w:t>2413500800</w:t>
            </w:r>
          </w:p>
          <w:p w14:paraId="24208C22" w14:textId="77777777" w:rsidR="00835B43" w:rsidRDefault="00DB2773">
            <w:pPr>
              <w:pStyle w:val="TableParagraph"/>
              <w:numPr>
                <w:ilvl w:val="0"/>
                <w:numId w:val="1"/>
              </w:numPr>
              <w:tabs>
                <w:tab w:val="left" w:pos="734"/>
                <w:tab w:val="left" w:pos="735"/>
              </w:tabs>
              <w:ind w:right="1333"/>
              <w:rPr>
                <w:sz w:val="20"/>
              </w:rPr>
            </w:pPr>
            <w:r>
              <w:rPr>
                <w:sz w:val="20"/>
                <w:lang w:val="en"/>
              </w:rPr>
              <w:t>6th Y.I.P. PELOPONNISOS, IONION NISIS, EPIRUS &amp; WESTERN GREECE Address: N.E.O Patras- Athens and Ypatis1, P.C.</w:t>
            </w:r>
            <w:r>
              <w:rPr>
                <w:lang w:val="en"/>
              </w:rPr>
              <w:t xml:space="preserve"> </w:t>
            </w:r>
            <w:r>
              <w:rPr>
                <w:sz w:val="20"/>
                <w:lang w:val="en"/>
              </w:rPr>
              <w:t>26441, 26441,</w:t>
            </w:r>
          </w:p>
          <w:p w14:paraId="0FACB52B" w14:textId="77777777" w:rsidR="00835B43" w:rsidRDefault="00DB2773">
            <w:pPr>
              <w:pStyle w:val="TableParagraph"/>
              <w:spacing w:line="240" w:lineRule="exact"/>
              <w:ind w:left="734"/>
              <w:rPr>
                <w:sz w:val="20"/>
              </w:rPr>
            </w:pPr>
            <w:r>
              <w:rPr>
                <w:sz w:val="20"/>
                <w:lang w:val="en"/>
              </w:rPr>
              <w:t>Tel. 2610463500. 503</w:t>
            </w:r>
          </w:p>
          <w:p w14:paraId="6FAEEAAA" w14:textId="77777777" w:rsidR="00835B43" w:rsidRDefault="00DB2773">
            <w:pPr>
              <w:pStyle w:val="TableParagraph"/>
              <w:numPr>
                <w:ilvl w:val="0"/>
                <w:numId w:val="1"/>
              </w:numPr>
              <w:tabs>
                <w:tab w:val="left" w:pos="734"/>
                <w:tab w:val="left" w:pos="735"/>
              </w:tabs>
              <w:spacing w:line="241" w:lineRule="exact"/>
              <w:ind w:hanging="361"/>
              <w:rPr>
                <w:sz w:val="20"/>
              </w:rPr>
            </w:pPr>
            <w:r>
              <w:rPr>
                <w:sz w:val="20"/>
                <w:lang w:val="en"/>
              </w:rPr>
              <w:t>7th Y.I.P. CRETE</w:t>
            </w:r>
          </w:p>
          <w:p w14:paraId="246D76DE" w14:textId="77777777" w:rsidR="00835B43" w:rsidRDefault="00DB2773">
            <w:pPr>
              <w:pStyle w:val="TableParagraph"/>
              <w:spacing w:before="6" w:line="242" w:lineRule="exact"/>
              <w:ind w:left="734" w:right="3588"/>
              <w:rPr>
                <w:sz w:val="20"/>
              </w:rPr>
            </w:pPr>
            <w:r>
              <w:rPr>
                <w:sz w:val="20"/>
                <w:lang w:val="en"/>
              </w:rPr>
              <w:t>Address: Smyrnis 26, P.C. 71201, P.O. Box Heraklion, Tel. (32-22204) 2813404400</w:t>
            </w:r>
          </w:p>
        </w:tc>
      </w:tr>
      <w:tr w:rsidR="00835B43" w14:paraId="34ED3BAC" w14:textId="77777777">
        <w:trPr>
          <w:trHeight w:val="491"/>
        </w:trPr>
        <w:tc>
          <w:tcPr>
            <w:tcW w:w="499" w:type="dxa"/>
          </w:tcPr>
          <w:p w14:paraId="44283E54" w14:textId="77777777" w:rsidR="00835B43" w:rsidRDefault="00DB2773">
            <w:pPr>
              <w:pStyle w:val="TableParagraph"/>
              <w:spacing w:before="8"/>
              <w:ind w:left="0" w:right="184"/>
              <w:jc w:val="right"/>
              <w:rPr>
                <w:sz w:val="20"/>
              </w:rPr>
            </w:pPr>
            <w:r>
              <w:rPr>
                <w:w w:val="99"/>
                <w:sz w:val="20"/>
                <w:lang w:val="en"/>
              </w:rPr>
              <w:t>3</w:t>
            </w:r>
          </w:p>
        </w:tc>
        <w:tc>
          <w:tcPr>
            <w:tcW w:w="4170" w:type="dxa"/>
          </w:tcPr>
          <w:p w14:paraId="56EBF382" w14:textId="77777777" w:rsidR="00835B43" w:rsidRDefault="00DB2773">
            <w:pPr>
              <w:pStyle w:val="TableParagraph"/>
              <w:spacing w:before="8" w:line="241" w:lineRule="exact"/>
              <w:ind w:left="14"/>
              <w:rPr>
                <w:sz w:val="20"/>
              </w:rPr>
            </w:pPr>
            <w:r>
              <w:rPr>
                <w:sz w:val="20"/>
                <w:lang w:val="en"/>
              </w:rPr>
              <w:t>Ministry of Finance</w:t>
            </w:r>
          </w:p>
          <w:p w14:paraId="34E997A5" w14:textId="77777777" w:rsidR="00835B43" w:rsidRDefault="00DB2773">
            <w:pPr>
              <w:pStyle w:val="TableParagraph"/>
              <w:spacing w:line="222" w:lineRule="exact"/>
              <w:ind w:left="14"/>
              <w:rPr>
                <w:sz w:val="20"/>
              </w:rPr>
            </w:pPr>
            <w:r>
              <w:rPr>
                <w:sz w:val="20"/>
                <w:lang w:val="en"/>
              </w:rPr>
              <w:t>19</w:t>
            </w:r>
            <w:r>
              <w:rPr>
                <w:sz w:val="20"/>
                <w:vertAlign w:val="superscript"/>
                <w:lang w:val="en"/>
              </w:rPr>
              <w:t>the</w:t>
            </w:r>
            <w:r>
              <w:rPr>
                <w:lang w:val="en"/>
              </w:rPr>
              <w:t xml:space="preserve"> </w:t>
            </w:r>
            <w:r>
              <w:rPr>
                <w:sz w:val="20"/>
                <w:lang w:val="en"/>
              </w:rPr>
              <w:t xml:space="preserve"> Directorate of Customs Procedures</w:t>
            </w:r>
          </w:p>
        </w:tc>
        <w:tc>
          <w:tcPr>
            <w:tcW w:w="4715" w:type="dxa"/>
          </w:tcPr>
          <w:p w14:paraId="006B717B" w14:textId="77777777" w:rsidR="00835B43" w:rsidRDefault="00DB2773">
            <w:pPr>
              <w:pStyle w:val="TableParagraph"/>
              <w:spacing w:before="8"/>
              <w:ind w:left="113" w:right="109"/>
              <w:jc w:val="center"/>
              <w:rPr>
                <w:sz w:val="20"/>
              </w:rPr>
            </w:pPr>
            <w:r>
              <w:rPr>
                <w:sz w:val="20"/>
                <w:lang w:val="en"/>
              </w:rPr>
              <w:t>Karageorgi Servias 10, 101 84, Athens</w:t>
            </w:r>
          </w:p>
        </w:tc>
      </w:tr>
      <w:tr w:rsidR="00835B43" w14:paraId="07B64B20" w14:textId="77777777">
        <w:trPr>
          <w:trHeight w:val="261"/>
        </w:trPr>
        <w:tc>
          <w:tcPr>
            <w:tcW w:w="499" w:type="dxa"/>
          </w:tcPr>
          <w:p w14:paraId="0C1713F9" w14:textId="77777777" w:rsidR="00835B43" w:rsidRDefault="00DB2773">
            <w:pPr>
              <w:pStyle w:val="TableParagraph"/>
              <w:spacing w:before="3" w:line="237" w:lineRule="exact"/>
              <w:ind w:left="0" w:right="184"/>
              <w:jc w:val="right"/>
              <w:rPr>
                <w:sz w:val="20"/>
              </w:rPr>
            </w:pPr>
            <w:r>
              <w:rPr>
                <w:w w:val="99"/>
                <w:sz w:val="20"/>
                <w:lang w:val="en"/>
              </w:rPr>
              <w:t>4</w:t>
            </w:r>
          </w:p>
        </w:tc>
        <w:tc>
          <w:tcPr>
            <w:tcW w:w="4170" w:type="dxa"/>
          </w:tcPr>
          <w:p w14:paraId="6C65F84E" w14:textId="77777777" w:rsidR="00835B43" w:rsidRDefault="00DB2773">
            <w:pPr>
              <w:pStyle w:val="TableParagraph"/>
              <w:spacing w:before="3" w:line="237" w:lineRule="exact"/>
              <w:ind w:left="14"/>
              <w:rPr>
                <w:sz w:val="20"/>
              </w:rPr>
            </w:pPr>
            <w:r>
              <w:rPr>
                <w:sz w:val="20"/>
                <w:lang w:val="en"/>
              </w:rPr>
              <w:t>I'm sorry, i'm sorry. I'm sorry. Health Vor. Greece</w:t>
            </w:r>
          </w:p>
        </w:tc>
        <w:tc>
          <w:tcPr>
            <w:tcW w:w="4715" w:type="dxa"/>
          </w:tcPr>
          <w:p w14:paraId="1EF3BD6A" w14:textId="77777777" w:rsidR="00835B43" w:rsidRDefault="00DB2773">
            <w:pPr>
              <w:pStyle w:val="TableParagraph"/>
              <w:spacing w:before="3" w:line="237" w:lineRule="exact"/>
              <w:ind w:left="115" w:right="109"/>
              <w:jc w:val="center"/>
              <w:rPr>
                <w:sz w:val="20"/>
              </w:rPr>
            </w:pPr>
            <w:r>
              <w:rPr>
                <w:sz w:val="20"/>
                <w:lang w:val="en"/>
              </w:rPr>
              <w:t>Ag. Sofias 46, 546 22, Thessaloniki</w:t>
            </w:r>
          </w:p>
        </w:tc>
      </w:tr>
      <w:tr w:rsidR="00835B43" w14:paraId="619A1509" w14:textId="77777777">
        <w:trPr>
          <w:trHeight w:val="738"/>
        </w:trPr>
        <w:tc>
          <w:tcPr>
            <w:tcW w:w="499" w:type="dxa"/>
          </w:tcPr>
          <w:p w14:paraId="776CC644" w14:textId="77777777" w:rsidR="00835B43" w:rsidRDefault="00DB2773">
            <w:pPr>
              <w:pStyle w:val="TableParagraph"/>
              <w:spacing w:before="13"/>
              <w:ind w:left="0" w:right="184"/>
              <w:jc w:val="right"/>
              <w:rPr>
                <w:sz w:val="20"/>
              </w:rPr>
            </w:pPr>
            <w:r>
              <w:rPr>
                <w:w w:val="99"/>
                <w:sz w:val="20"/>
                <w:lang w:val="en"/>
              </w:rPr>
              <w:t>5</w:t>
            </w:r>
          </w:p>
        </w:tc>
        <w:tc>
          <w:tcPr>
            <w:tcW w:w="4170" w:type="dxa"/>
          </w:tcPr>
          <w:p w14:paraId="22FF0F06" w14:textId="77777777" w:rsidR="00835B43" w:rsidRDefault="00DB2773">
            <w:pPr>
              <w:pStyle w:val="TableParagraph"/>
              <w:spacing w:before="13"/>
              <w:ind w:left="14"/>
              <w:rPr>
                <w:sz w:val="20"/>
              </w:rPr>
            </w:pPr>
            <w:r>
              <w:rPr>
                <w:sz w:val="20"/>
                <w:lang w:val="en"/>
              </w:rPr>
              <w:t>Panhellenic Association of Pharmaceutical Warehouses</w:t>
            </w:r>
          </w:p>
          <w:p w14:paraId="2DF01772" w14:textId="77777777" w:rsidR="00835B43" w:rsidRDefault="00DB2773">
            <w:pPr>
              <w:pStyle w:val="TableParagraph"/>
              <w:spacing w:before="9" w:line="240" w:lineRule="exact"/>
              <w:ind w:left="14"/>
              <w:rPr>
                <w:sz w:val="20"/>
              </w:rPr>
            </w:pPr>
            <w:r>
              <w:rPr>
                <w:sz w:val="20"/>
                <w:lang w:val="en"/>
              </w:rPr>
              <w:t>(with a request for information of toy members)</w:t>
            </w:r>
          </w:p>
        </w:tc>
        <w:tc>
          <w:tcPr>
            <w:tcW w:w="4715" w:type="dxa"/>
          </w:tcPr>
          <w:p w14:paraId="6EC04814" w14:textId="77777777" w:rsidR="00835B43" w:rsidRDefault="00DB2773">
            <w:pPr>
              <w:pStyle w:val="TableParagraph"/>
              <w:spacing w:before="13"/>
              <w:ind w:left="115" w:right="109"/>
              <w:jc w:val="center"/>
              <w:rPr>
                <w:sz w:val="20"/>
              </w:rPr>
            </w:pPr>
            <w:r>
              <w:rPr>
                <w:sz w:val="20"/>
                <w:lang w:val="en"/>
              </w:rPr>
              <w:t>Veranzerou 34, 10432, Athens</w:t>
            </w:r>
          </w:p>
        </w:tc>
      </w:tr>
      <w:tr w:rsidR="00835B43" w14:paraId="64CD2B18" w14:textId="77777777">
        <w:trPr>
          <w:trHeight w:val="481"/>
        </w:trPr>
        <w:tc>
          <w:tcPr>
            <w:tcW w:w="499" w:type="dxa"/>
          </w:tcPr>
          <w:p w14:paraId="6F25D827" w14:textId="77777777" w:rsidR="00835B43" w:rsidRDefault="00DB2773">
            <w:pPr>
              <w:pStyle w:val="TableParagraph"/>
              <w:spacing w:line="241" w:lineRule="exact"/>
              <w:ind w:left="0" w:right="184"/>
              <w:jc w:val="right"/>
              <w:rPr>
                <w:sz w:val="20"/>
              </w:rPr>
            </w:pPr>
            <w:r>
              <w:rPr>
                <w:w w:val="99"/>
                <w:sz w:val="20"/>
                <w:lang w:val="en"/>
              </w:rPr>
              <w:t>6</w:t>
            </w:r>
          </w:p>
        </w:tc>
        <w:tc>
          <w:tcPr>
            <w:tcW w:w="4170" w:type="dxa"/>
          </w:tcPr>
          <w:p w14:paraId="19E240DD" w14:textId="77777777" w:rsidR="00835B43" w:rsidRDefault="00DB2773">
            <w:pPr>
              <w:pStyle w:val="TableParagraph"/>
              <w:spacing w:before="5" w:line="242" w:lineRule="exact"/>
              <w:ind w:left="14"/>
              <w:rPr>
                <w:sz w:val="20"/>
              </w:rPr>
            </w:pPr>
            <w:r>
              <w:rPr>
                <w:sz w:val="20"/>
                <w:lang w:val="en"/>
              </w:rPr>
              <w:t>OIFE (with the request to inform its members)</w:t>
            </w:r>
          </w:p>
        </w:tc>
        <w:tc>
          <w:tcPr>
            <w:tcW w:w="4715" w:type="dxa"/>
          </w:tcPr>
          <w:p w14:paraId="17DF18F5" w14:textId="77777777" w:rsidR="00835B43" w:rsidRDefault="00DB2773">
            <w:pPr>
              <w:pStyle w:val="TableParagraph"/>
              <w:spacing w:line="241" w:lineRule="exact"/>
              <w:ind w:left="114" w:right="109"/>
              <w:jc w:val="center"/>
              <w:rPr>
                <w:sz w:val="20"/>
              </w:rPr>
            </w:pPr>
            <w:r>
              <w:rPr>
                <w:sz w:val="20"/>
                <w:lang w:val="en"/>
              </w:rPr>
              <w:t>Bouboulinas 5, 173 43 Ag. Dimitrios</w:t>
            </w:r>
          </w:p>
        </w:tc>
      </w:tr>
      <w:tr w:rsidR="00835B43" w14:paraId="03CDB18E" w14:textId="77777777">
        <w:trPr>
          <w:trHeight w:val="518"/>
        </w:trPr>
        <w:tc>
          <w:tcPr>
            <w:tcW w:w="499" w:type="dxa"/>
          </w:tcPr>
          <w:p w14:paraId="2DFB2B7C" w14:textId="77777777" w:rsidR="00835B43" w:rsidRDefault="00DB2773">
            <w:pPr>
              <w:pStyle w:val="TableParagraph"/>
              <w:spacing w:before="9"/>
              <w:ind w:left="0" w:right="184"/>
              <w:jc w:val="right"/>
              <w:rPr>
                <w:sz w:val="20"/>
              </w:rPr>
            </w:pPr>
            <w:r>
              <w:rPr>
                <w:w w:val="99"/>
                <w:sz w:val="20"/>
                <w:lang w:val="en"/>
              </w:rPr>
              <w:t>7</w:t>
            </w:r>
          </w:p>
        </w:tc>
        <w:tc>
          <w:tcPr>
            <w:tcW w:w="4170" w:type="dxa"/>
          </w:tcPr>
          <w:p w14:paraId="17BFFFE1" w14:textId="77777777" w:rsidR="00835B43" w:rsidRDefault="00DB2773">
            <w:pPr>
              <w:pStyle w:val="TableParagraph"/>
              <w:spacing w:before="9"/>
              <w:ind w:left="14"/>
              <w:rPr>
                <w:sz w:val="20"/>
              </w:rPr>
            </w:pPr>
            <w:r>
              <w:rPr>
                <w:sz w:val="20"/>
                <w:lang w:val="en"/>
              </w:rPr>
              <w:t>Sfee</w:t>
            </w:r>
          </w:p>
        </w:tc>
        <w:tc>
          <w:tcPr>
            <w:tcW w:w="4715" w:type="dxa"/>
          </w:tcPr>
          <w:p w14:paraId="3BC80752" w14:textId="77777777" w:rsidR="00835B43" w:rsidRDefault="00DB2773">
            <w:pPr>
              <w:pStyle w:val="TableParagraph"/>
              <w:spacing w:before="9"/>
              <w:ind w:left="2082" w:hanging="1842"/>
              <w:rPr>
                <w:sz w:val="20"/>
              </w:rPr>
            </w:pPr>
            <w:r>
              <w:rPr>
                <w:sz w:val="20"/>
                <w:lang w:val="en"/>
              </w:rPr>
              <w:t>280 Kifisias Ave. &amp; Agriniou 3, 152 32 Chalandri, Athens</w:t>
            </w:r>
          </w:p>
        </w:tc>
      </w:tr>
      <w:tr w:rsidR="00835B43" w14:paraId="3BA37688" w14:textId="77777777">
        <w:trPr>
          <w:trHeight w:val="261"/>
        </w:trPr>
        <w:tc>
          <w:tcPr>
            <w:tcW w:w="499" w:type="dxa"/>
          </w:tcPr>
          <w:p w14:paraId="0521431F" w14:textId="77777777" w:rsidR="00835B43" w:rsidRDefault="00DB2773">
            <w:pPr>
              <w:pStyle w:val="TableParagraph"/>
              <w:spacing w:before="3" w:line="238" w:lineRule="exact"/>
              <w:ind w:left="0" w:right="184"/>
              <w:jc w:val="right"/>
              <w:rPr>
                <w:sz w:val="20"/>
              </w:rPr>
            </w:pPr>
            <w:r>
              <w:rPr>
                <w:w w:val="99"/>
                <w:sz w:val="20"/>
                <w:lang w:val="en"/>
              </w:rPr>
              <w:t>8</w:t>
            </w:r>
          </w:p>
        </w:tc>
        <w:tc>
          <w:tcPr>
            <w:tcW w:w="4170" w:type="dxa"/>
          </w:tcPr>
          <w:p w14:paraId="6818A805" w14:textId="77777777" w:rsidR="00835B43" w:rsidRDefault="00DB2773">
            <w:pPr>
              <w:pStyle w:val="TableParagraph"/>
              <w:spacing w:before="3" w:line="238" w:lineRule="exact"/>
              <w:ind w:left="14"/>
              <w:rPr>
                <w:sz w:val="20"/>
              </w:rPr>
            </w:pPr>
            <w:r>
              <w:rPr>
                <w:sz w:val="20"/>
                <w:lang w:val="en"/>
              </w:rPr>
              <w:t>Panhellenic Association of Pharmaceutical Industry</w:t>
            </w:r>
          </w:p>
        </w:tc>
        <w:tc>
          <w:tcPr>
            <w:tcW w:w="4715" w:type="dxa"/>
          </w:tcPr>
          <w:p w14:paraId="14F2A4A8" w14:textId="77777777" w:rsidR="00835B43" w:rsidRDefault="00DB2773">
            <w:pPr>
              <w:pStyle w:val="TableParagraph"/>
              <w:spacing w:before="3" w:line="238" w:lineRule="exact"/>
              <w:ind w:left="115" w:right="106"/>
              <w:jc w:val="center"/>
              <w:rPr>
                <w:sz w:val="20"/>
              </w:rPr>
            </w:pPr>
            <w:r w:rsidRPr="00522A9C">
              <w:rPr>
                <w:sz w:val="20"/>
                <w:lang w:val="fr-BE"/>
              </w:rPr>
              <w:t xml:space="preserve">324-326 </w:t>
            </w:r>
            <w:proofErr w:type="spellStart"/>
            <w:r w:rsidRPr="00522A9C">
              <w:rPr>
                <w:sz w:val="20"/>
                <w:lang w:val="fr-BE"/>
              </w:rPr>
              <w:t>Kifissias</w:t>
            </w:r>
            <w:proofErr w:type="spellEnd"/>
            <w:r w:rsidRPr="00522A9C">
              <w:rPr>
                <w:sz w:val="20"/>
                <w:lang w:val="fr-BE"/>
              </w:rPr>
              <w:t xml:space="preserve"> Ave. N. </w:t>
            </w:r>
            <w:proofErr w:type="spellStart"/>
            <w:r w:rsidRPr="00522A9C">
              <w:rPr>
                <w:sz w:val="20"/>
                <w:lang w:val="fr-BE"/>
              </w:rPr>
              <w:t>Psychiko</w:t>
            </w:r>
            <w:proofErr w:type="spellEnd"/>
            <w:r w:rsidRPr="00522A9C">
              <w:rPr>
                <w:sz w:val="20"/>
                <w:lang w:val="fr-BE"/>
              </w:rPr>
              <w:t xml:space="preserve"> P.C. 15451</w:t>
            </w:r>
          </w:p>
        </w:tc>
      </w:tr>
      <w:tr w:rsidR="00835B43" w14:paraId="48DD71DE" w14:textId="77777777">
        <w:trPr>
          <w:trHeight w:val="525"/>
        </w:trPr>
        <w:tc>
          <w:tcPr>
            <w:tcW w:w="499" w:type="dxa"/>
          </w:tcPr>
          <w:p w14:paraId="09070D69" w14:textId="77777777" w:rsidR="00835B43" w:rsidRDefault="00DB2773">
            <w:pPr>
              <w:pStyle w:val="TableParagraph"/>
              <w:spacing w:before="13"/>
              <w:ind w:left="0" w:right="184"/>
              <w:jc w:val="right"/>
              <w:rPr>
                <w:sz w:val="20"/>
              </w:rPr>
            </w:pPr>
            <w:r>
              <w:rPr>
                <w:w w:val="99"/>
                <w:sz w:val="20"/>
                <w:lang w:val="en"/>
              </w:rPr>
              <w:t>9</w:t>
            </w:r>
          </w:p>
        </w:tc>
        <w:tc>
          <w:tcPr>
            <w:tcW w:w="4170" w:type="dxa"/>
          </w:tcPr>
          <w:p w14:paraId="6E9A2BFD" w14:textId="77777777" w:rsidR="00835B43" w:rsidRDefault="00DB2773">
            <w:pPr>
              <w:pStyle w:val="TableParagraph"/>
              <w:spacing w:before="13"/>
              <w:ind w:left="14" w:right="47"/>
              <w:rPr>
                <w:sz w:val="20"/>
              </w:rPr>
            </w:pPr>
            <w:r>
              <w:rPr>
                <w:sz w:val="20"/>
                <w:lang w:val="en"/>
              </w:rPr>
              <w:t>Panhellenic Pharmaceutical Association (with the request to inform its members)</w:t>
            </w:r>
          </w:p>
        </w:tc>
        <w:tc>
          <w:tcPr>
            <w:tcW w:w="4715" w:type="dxa"/>
          </w:tcPr>
          <w:p w14:paraId="2B96879E" w14:textId="77777777" w:rsidR="00835B43" w:rsidRDefault="00DB2773">
            <w:pPr>
              <w:pStyle w:val="TableParagraph"/>
              <w:spacing w:before="13"/>
              <w:ind w:left="115" w:right="108"/>
              <w:jc w:val="center"/>
              <w:rPr>
                <w:sz w:val="20"/>
              </w:rPr>
            </w:pPr>
            <w:r>
              <w:rPr>
                <w:sz w:val="20"/>
                <w:lang w:val="en"/>
              </w:rPr>
              <w:t>Peiraios 134 &amp; Agathimerou, 11854 Athens</w:t>
            </w:r>
          </w:p>
        </w:tc>
      </w:tr>
      <w:tr w:rsidR="00835B43" w14:paraId="31C6ADF7" w14:textId="77777777">
        <w:trPr>
          <w:trHeight w:val="522"/>
        </w:trPr>
        <w:tc>
          <w:tcPr>
            <w:tcW w:w="499" w:type="dxa"/>
          </w:tcPr>
          <w:p w14:paraId="726637B3" w14:textId="77777777" w:rsidR="00835B43" w:rsidRDefault="00DB2773">
            <w:pPr>
              <w:pStyle w:val="TableParagraph"/>
              <w:spacing w:before="13"/>
              <w:ind w:left="0" w:right="146"/>
              <w:jc w:val="right"/>
              <w:rPr>
                <w:sz w:val="20"/>
              </w:rPr>
            </w:pPr>
            <w:r>
              <w:rPr>
                <w:w w:val="95"/>
                <w:sz w:val="20"/>
                <w:lang w:val="en"/>
              </w:rPr>
              <w:t>10</w:t>
            </w:r>
          </w:p>
        </w:tc>
        <w:tc>
          <w:tcPr>
            <w:tcW w:w="4170" w:type="dxa"/>
          </w:tcPr>
          <w:p w14:paraId="5673B700" w14:textId="77777777" w:rsidR="00835B43" w:rsidRDefault="00DB2773">
            <w:pPr>
              <w:pStyle w:val="TableParagraph"/>
              <w:spacing w:before="13"/>
              <w:ind w:left="-1" w:right="432"/>
              <w:rPr>
                <w:sz w:val="20"/>
              </w:rPr>
            </w:pPr>
            <w:r>
              <w:rPr>
                <w:sz w:val="20"/>
                <w:lang w:val="en"/>
              </w:rPr>
              <w:t>Pharmaceutical Association of Attica (with the request to inform its members)</w:t>
            </w:r>
          </w:p>
        </w:tc>
        <w:tc>
          <w:tcPr>
            <w:tcW w:w="4715" w:type="dxa"/>
          </w:tcPr>
          <w:p w14:paraId="30406746" w14:textId="77777777" w:rsidR="00835B43" w:rsidRDefault="00DB2773">
            <w:pPr>
              <w:pStyle w:val="TableParagraph"/>
              <w:spacing w:before="13"/>
              <w:ind w:left="109" w:right="109"/>
              <w:jc w:val="center"/>
              <w:rPr>
                <w:sz w:val="20"/>
              </w:rPr>
            </w:pPr>
            <w:r>
              <w:rPr>
                <w:sz w:val="20"/>
                <w:lang w:val="en"/>
              </w:rPr>
              <w:t>Mylerou 1 &amp; Agisilaou, 10436, Athens</w:t>
            </w:r>
          </w:p>
        </w:tc>
      </w:tr>
      <w:tr w:rsidR="00835B43" w14:paraId="1A9EAF09" w14:textId="77777777">
        <w:trPr>
          <w:trHeight w:val="525"/>
        </w:trPr>
        <w:tc>
          <w:tcPr>
            <w:tcW w:w="499" w:type="dxa"/>
          </w:tcPr>
          <w:p w14:paraId="2E0CA5C9" w14:textId="77777777" w:rsidR="00835B43" w:rsidRDefault="00DB2773">
            <w:pPr>
              <w:pStyle w:val="TableParagraph"/>
              <w:spacing w:before="15"/>
              <w:ind w:left="0" w:right="132"/>
              <w:jc w:val="right"/>
              <w:rPr>
                <w:sz w:val="20"/>
              </w:rPr>
            </w:pPr>
            <w:r>
              <w:rPr>
                <w:w w:val="95"/>
                <w:sz w:val="20"/>
                <w:lang w:val="en"/>
              </w:rPr>
              <w:t>11</w:t>
            </w:r>
          </w:p>
        </w:tc>
        <w:tc>
          <w:tcPr>
            <w:tcW w:w="4170" w:type="dxa"/>
          </w:tcPr>
          <w:p w14:paraId="3640EDAE" w14:textId="77777777" w:rsidR="00835B43" w:rsidRDefault="00DB2773">
            <w:pPr>
              <w:pStyle w:val="TableParagraph"/>
              <w:spacing w:before="15"/>
              <w:ind w:left="14"/>
              <w:rPr>
                <w:sz w:val="20"/>
              </w:rPr>
            </w:pPr>
            <w:r>
              <w:rPr>
                <w:sz w:val="20"/>
                <w:lang w:val="en"/>
              </w:rPr>
              <w:t>Pharmaceutical Association of Piraeus (with the request to inform its members)</w:t>
            </w:r>
          </w:p>
        </w:tc>
        <w:tc>
          <w:tcPr>
            <w:tcW w:w="4715" w:type="dxa"/>
          </w:tcPr>
          <w:p w14:paraId="73EB07FF" w14:textId="77777777" w:rsidR="00835B43" w:rsidRDefault="00DB2773">
            <w:pPr>
              <w:pStyle w:val="TableParagraph"/>
              <w:spacing w:before="15"/>
              <w:ind w:left="115" w:right="109"/>
              <w:jc w:val="center"/>
              <w:rPr>
                <w:sz w:val="20"/>
              </w:rPr>
            </w:pPr>
            <w:r>
              <w:rPr>
                <w:sz w:val="20"/>
                <w:lang w:val="en"/>
              </w:rPr>
              <w:t>Kountouriotou 128 &amp; Tsamadou, 18532, Piraeus</w:t>
            </w:r>
          </w:p>
        </w:tc>
      </w:tr>
      <w:tr w:rsidR="00835B43" w14:paraId="0A9AE69C" w14:textId="77777777">
        <w:trPr>
          <w:trHeight w:val="515"/>
        </w:trPr>
        <w:tc>
          <w:tcPr>
            <w:tcW w:w="499" w:type="dxa"/>
          </w:tcPr>
          <w:p w14:paraId="54ADA73D" w14:textId="77777777" w:rsidR="00835B43" w:rsidRDefault="00DB2773">
            <w:pPr>
              <w:pStyle w:val="TableParagraph"/>
              <w:spacing w:before="6"/>
              <w:ind w:left="0" w:right="132"/>
              <w:jc w:val="right"/>
              <w:rPr>
                <w:sz w:val="20"/>
              </w:rPr>
            </w:pPr>
            <w:r>
              <w:rPr>
                <w:w w:val="95"/>
                <w:sz w:val="20"/>
                <w:lang w:val="en"/>
              </w:rPr>
              <w:t>12</w:t>
            </w:r>
          </w:p>
        </w:tc>
        <w:tc>
          <w:tcPr>
            <w:tcW w:w="4170" w:type="dxa"/>
          </w:tcPr>
          <w:p w14:paraId="24F5A721" w14:textId="77777777" w:rsidR="00835B43" w:rsidRDefault="00DB2773">
            <w:pPr>
              <w:pStyle w:val="TableParagraph"/>
              <w:spacing w:before="6"/>
              <w:ind w:left="14"/>
              <w:rPr>
                <w:sz w:val="20"/>
              </w:rPr>
            </w:pPr>
            <w:r>
              <w:rPr>
                <w:sz w:val="20"/>
                <w:lang w:val="en"/>
              </w:rPr>
              <w:t>Pharmaceutical Association of Thessaloniki (with the request to inform its members)</w:t>
            </w:r>
          </w:p>
        </w:tc>
        <w:tc>
          <w:tcPr>
            <w:tcW w:w="4715" w:type="dxa"/>
          </w:tcPr>
          <w:p w14:paraId="7F1959E7" w14:textId="77777777" w:rsidR="00835B43" w:rsidRDefault="00DB2773">
            <w:pPr>
              <w:pStyle w:val="TableParagraph"/>
              <w:spacing w:before="6"/>
              <w:ind w:left="115" w:right="107"/>
              <w:jc w:val="center"/>
              <w:rPr>
                <w:sz w:val="20"/>
              </w:rPr>
            </w:pPr>
            <w:r>
              <w:rPr>
                <w:sz w:val="20"/>
                <w:lang w:val="en"/>
              </w:rPr>
              <w:t>Ethnikis Antistasis 173-175, 55134, Kalamaria</w:t>
            </w:r>
          </w:p>
        </w:tc>
      </w:tr>
      <w:tr w:rsidR="00835B43" w14:paraId="291F8521" w14:textId="77777777">
        <w:trPr>
          <w:trHeight w:val="498"/>
        </w:trPr>
        <w:tc>
          <w:tcPr>
            <w:tcW w:w="499" w:type="dxa"/>
          </w:tcPr>
          <w:p w14:paraId="738DB387" w14:textId="77777777" w:rsidR="00835B43" w:rsidRDefault="00DB2773">
            <w:pPr>
              <w:pStyle w:val="TableParagraph"/>
              <w:spacing w:before="15"/>
              <w:ind w:left="0" w:right="132"/>
              <w:jc w:val="right"/>
              <w:rPr>
                <w:sz w:val="20"/>
              </w:rPr>
            </w:pPr>
            <w:r>
              <w:rPr>
                <w:w w:val="95"/>
                <w:sz w:val="20"/>
                <w:lang w:val="en"/>
              </w:rPr>
              <w:t>13</w:t>
            </w:r>
          </w:p>
        </w:tc>
        <w:tc>
          <w:tcPr>
            <w:tcW w:w="4170" w:type="dxa"/>
          </w:tcPr>
          <w:p w14:paraId="1E2D3F7A" w14:textId="77777777" w:rsidR="00835B43" w:rsidRDefault="00DB2773">
            <w:pPr>
              <w:pStyle w:val="TableParagraph"/>
              <w:spacing w:before="24" w:line="240" w:lineRule="exact"/>
              <w:ind w:left="14"/>
              <w:rPr>
                <w:sz w:val="20"/>
              </w:rPr>
            </w:pPr>
            <w:r>
              <w:rPr>
                <w:sz w:val="20"/>
                <w:lang w:val="en"/>
              </w:rPr>
              <w:t>Association of Pharmaceutical S.A.</w:t>
            </w:r>
          </w:p>
        </w:tc>
        <w:tc>
          <w:tcPr>
            <w:tcW w:w="4715" w:type="dxa"/>
          </w:tcPr>
          <w:p w14:paraId="48E8E17E" w14:textId="77777777" w:rsidR="00835B43" w:rsidRDefault="00DB2773">
            <w:pPr>
              <w:pStyle w:val="TableParagraph"/>
              <w:spacing w:before="24" w:line="240" w:lineRule="exact"/>
              <w:ind w:left="990" w:right="510" w:hanging="106"/>
              <w:rPr>
                <w:sz w:val="20"/>
              </w:rPr>
            </w:pPr>
            <w:r>
              <w:rPr>
                <w:sz w:val="20"/>
                <w:lang w:val="en"/>
              </w:rPr>
              <w:t>Tatoiou Street, 14671 N.Eritrea P.O. Box 52894, 14610 N.Eritrea</w:t>
            </w:r>
          </w:p>
        </w:tc>
      </w:tr>
      <w:tr w:rsidR="00835B43" w14:paraId="4999707F" w14:textId="77777777">
        <w:trPr>
          <w:trHeight w:val="520"/>
        </w:trPr>
        <w:tc>
          <w:tcPr>
            <w:tcW w:w="499" w:type="dxa"/>
          </w:tcPr>
          <w:p w14:paraId="3942FB1C" w14:textId="77777777" w:rsidR="00835B43" w:rsidRDefault="00DB2773">
            <w:pPr>
              <w:pStyle w:val="TableParagraph"/>
              <w:spacing w:before="8"/>
              <w:ind w:left="0" w:right="132"/>
              <w:jc w:val="right"/>
              <w:rPr>
                <w:sz w:val="20"/>
              </w:rPr>
            </w:pPr>
            <w:r>
              <w:rPr>
                <w:w w:val="95"/>
                <w:sz w:val="20"/>
                <w:lang w:val="en"/>
              </w:rPr>
              <w:t>14</w:t>
            </w:r>
          </w:p>
        </w:tc>
        <w:tc>
          <w:tcPr>
            <w:tcW w:w="4170" w:type="dxa"/>
          </w:tcPr>
          <w:p w14:paraId="59A83CE2" w14:textId="77777777" w:rsidR="00835B43" w:rsidRDefault="00DB2773">
            <w:pPr>
              <w:pStyle w:val="TableParagraph"/>
              <w:spacing w:before="8"/>
              <w:ind w:left="14" w:right="417"/>
              <w:rPr>
                <w:sz w:val="20"/>
              </w:rPr>
            </w:pPr>
            <w:r>
              <w:rPr>
                <w:sz w:val="20"/>
                <w:lang w:val="en"/>
              </w:rPr>
              <w:t>Panhellenic Medical Association (with the request to inform its members)</w:t>
            </w:r>
          </w:p>
        </w:tc>
        <w:tc>
          <w:tcPr>
            <w:tcW w:w="4715" w:type="dxa"/>
          </w:tcPr>
          <w:p w14:paraId="26349088" w14:textId="77777777" w:rsidR="00835B43" w:rsidRDefault="00DB2773">
            <w:pPr>
              <w:pStyle w:val="TableParagraph"/>
              <w:spacing w:before="8"/>
              <w:ind w:left="115" w:right="109"/>
              <w:jc w:val="center"/>
              <w:rPr>
                <w:sz w:val="20"/>
              </w:rPr>
            </w:pPr>
            <w:r>
              <w:rPr>
                <w:sz w:val="20"/>
                <w:lang w:val="en"/>
              </w:rPr>
              <w:t>Ploutarchou 3, 106 75, Kolonaki, Athens</w:t>
            </w:r>
          </w:p>
        </w:tc>
      </w:tr>
    </w:tbl>
    <w:p w14:paraId="1E7D8FBB" w14:textId="4D58FD37" w:rsidR="00AB787B" w:rsidRDefault="00AB787B"/>
    <w:sectPr w:rsidR="00AB787B">
      <w:pgSz w:w="11910" w:h="16840"/>
      <w:pgMar w:top="1340" w:right="114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97C71"/>
    <w:multiLevelType w:val="hybridMultilevel"/>
    <w:tmpl w:val="B874CB3C"/>
    <w:lvl w:ilvl="0" w:tplc="49187AAA">
      <w:start w:val="5"/>
      <w:numFmt w:val="decimal"/>
      <w:lvlText w:val="%1."/>
      <w:lvlJc w:val="left"/>
      <w:pPr>
        <w:ind w:left="1000" w:hanging="360"/>
        <w:jc w:val="left"/>
      </w:pPr>
      <w:rPr>
        <w:rFonts w:hint="default"/>
        <w:spacing w:val="-5"/>
        <w:w w:val="94"/>
        <w:lang w:val="el-GR" w:eastAsia="el-GR" w:bidi="el-GR"/>
      </w:rPr>
    </w:lvl>
    <w:lvl w:ilvl="1" w:tplc="4B5436B0">
      <w:numFmt w:val="bullet"/>
      <w:lvlText w:val="•"/>
      <w:lvlJc w:val="left"/>
      <w:pPr>
        <w:ind w:left="1860" w:hanging="360"/>
      </w:pPr>
      <w:rPr>
        <w:rFonts w:hint="default"/>
        <w:lang w:val="el-GR" w:eastAsia="el-GR" w:bidi="el-GR"/>
      </w:rPr>
    </w:lvl>
    <w:lvl w:ilvl="2" w:tplc="47E8FF32">
      <w:numFmt w:val="bullet"/>
      <w:lvlText w:val="•"/>
      <w:lvlJc w:val="left"/>
      <w:pPr>
        <w:ind w:left="2721" w:hanging="360"/>
      </w:pPr>
      <w:rPr>
        <w:rFonts w:hint="default"/>
        <w:lang w:val="el-GR" w:eastAsia="el-GR" w:bidi="el-GR"/>
      </w:rPr>
    </w:lvl>
    <w:lvl w:ilvl="3" w:tplc="DC12221E">
      <w:numFmt w:val="bullet"/>
      <w:lvlText w:val="•"/>
      <w:lvlJc w:val="left"/>
      <w:pPr>
        <w:ind w:left="3581" w:hanging="360"/>
      </w:pPr>
      <w:rPr>
        <w:rFonts w:hint="default"/>
        <w:lang w:val="el-GR" w:eastAsia="el-GR" w:bidi="el-GR"/>
      </w:rPr>
    </w:lvl>
    <w:lvl w:ilvl="4" w:tplc="5F98AEB2">
      <w:numFmt w:val="bullet"/>
      <w:lvlText w:val="•"/>
      <w:lvlJc w:val="left"/>
      <w:pPr>
        <w:ind w:left="4442" w:hanging="360"/>
      </w:pPr>
      <w:rPr>
        <w:rFonts w:hint="default"/>
        <w:lang w:val="el-GR" w:eastAsia="el-GR" w:bidi="el-GR"/>
      </w:rPr>
    </w:lvl>
    <w:lvl w:ilvl="5" w:tplc="74F8B67A">
      <w:numFmt w:val="bullet"/>
      <w:lvlText w:val="•"/>
      <w:lvlJc w:val="left"/>
      <w:pPr>
        <w:ind w:left="5303" w:hanging="360"/>
      </w:pPr>
      <w:rPr>
        <w:rFonts w:hint="default"/>
        <w:lang w:val="el-GR" w:eastAsia="el-GR" w:bidi="el-GR"/>
      </w:rPr>
    </w:lvl>
    <w:lvl w:ilvl="6" w:tplc="EBD042C6">
      <w:numFmt w:val="bullet"/>
      <w:lvlText w:val="•"/>
      <w:lvlJc w:val="left"/>
      <w:pPr>
        <w:ind w:left="6163" w:hanging="360"/>
      </w:pPr>
      <w:rPr>
        <w:rFonts w:hint="default"/>
        <w:lang w:val="el-GR" w:eastAsia="el-GR" w:bidi="el-GR"/>
      </w:rPr>
    </w:lvl>
    <w:lvl w:ilvl="7" w:tplc="0BB6C350">
      <w:numFmt w:val="bullet"/>
      <w:lvlText w:val="•"/>
      <w:lvlJc w:val="left"/>
      <w:pPr>
        <w:ind w:left="7024" w:hanging="360"/>
      </w:pPr>
      <w:rPr>
        <w:rFonts w:hint="default"/>
        <w:lang w:val="el-GR" w:eastAsia="el-GR" w:bidi="el-GR"/>
      </w:rPr>
    </w:lvl>
    <w:lvl w:ilvl="8" w:tplc="696A6C6E">
      <w:numFmt w:val="bullet"/>
      <w:lvlText w:val="•"/>
      <w:lvlJc w:val="left"/>
      <w:pPr>
        <w:ind w:left="7885" w:hanging="360"/>
      </w:pPr>
      <w:rPr>
        <w:rFonts w:hint="default"/>
        <w:lang w:val="el-GR" w:eastAsia="el-GR" w:bidi="el-GR"/>
      </w:rPr>
    </w:lvl>
  </w:abstractNum>
  <w:abstractNum w:abstractNumId="1" w15:restartNumberingAfterBreak="0">
    <w:nsid w:val="1C6B5FDF"/>
    <w:multiLevelType w:val="hybridMultilevel"/>
    <w:tmpl w:val="56B60390"/>
    <w:lvl w:ilvl="0" w:tplc="171E40C4">
      <w:start w:val="2"/>
      <w:numFmt w:val="decimal"/>
      <w:lvlText w:val="%1."/>
      <w:lvlJc w:val="left"/>
      <w:pPr>
        <w:ind w:left="1000" w:hanging="360"/>
        <w:jc w:val="left"/>
      </w:pPr>
      <w:rPr>
        <w:rFonts w:ascii="Tahoma" w:eastAsia="Tahoma" w:hAnsi="Tahoma" w:cs="Tahoma" w:hint="default"/>
        <w:i/>
        <w:w w:val="94"/>
        <w:sz w:val="19"/>
        <w:szCs w:val="19"/>
        <w:lang w:val="el-GR" w:eastAsia="el-GR" w:bidi="el-GR"/>
      </w:rPr>
    </w:lvl>
    <w:lvl w:ilvl="1" w:tplc="23DC29E6">
      <w:numFmt w:val="bullet"/>
      <w:lvlText w:val="•"/>
      <w:lvlJc w:val="left"/>
      <w:pPr>
        <w:ind w:left="1860" w:hanging="360"/>
      </w:pPr>
      <w:rPr>
        <w:rFonts w:hint="default"/>
        <w:lang w:val="el-GR" w:eastAsia="el-GR" w:bidi="el-GR"/>
      </w:rPr>
    </w:lvl>
    <w:lvl w:ilvl="2" w:tplc="A1B41312">
      <w:numFmt w:val="bullet"/>
      <w:lvlText w:val="•"/>
      <w:lvlJc w:val="left"/>
      <w:pPr>
        <w:ind w:left="2721" w:hanging="360"/>
      </w:pPr>
      <w:rPr>
        <w:rFonts w:hint="default"/>
        <w:lang w:val="el-GR" w:eastAsia="el-GR" w:bidi="el-GR"/>
      </w:rPr>
    </w:lvl>
    <w:lvl w:ilvl="3" w:tplc="EA8C9C8C">
      <w:numFmt w:val="bullet"/>
      <w:lvlText w:val="•"/>
      <w:lvlJc w:val="left"/>
      <w:pPr>
        <w:ind w:left="3581" w:hanging="360"/>
      </w:pPr>
      <w:rPr>
        <w:rFonts w:hint="default"/>
        <w:lang w:val="el-GR" w:eastAsia="el-GR" w:bidi="el-GR"/>
      </w:rPr>
    </w:lvl>
    <w:lvl w:ilvl="4" w:tplc="2C58754C">
      <w:numFmt w:val="bullet"/>
      <w:lvlText w:val="•"/>
      <w:lvlJc w:val="left"/>
      <w:pPr>
        <w:ind w:left="4442" w:hanging="360"/>
      </w:pPr>
      <w:rPr>
        <w:rFonts w:hint="default"/>
        <w:lang w:val="el-GR" w:eastAsia="el-GR" w:bidi="el-GR"/>
      </w:rPr>
    </w:lvl>
    <w:lvl w:ilvl="5" w:tplc="6E789554">
      <w:numFmt w:val="bullet"/>
      <w:lvlText w:val="•"/>
      <w:lvlJc w:val="left"/>
      <w:pPr>
        <w:ind w:left="5303" w:hanging="360"/>
      </w:pPr>
      <w:rPr>
        <w:rFonts w:hint="default"/>
        <w:lang w:val="el-GR" w:eastAsia="el-GR" w:bidi="el-GR"/>
      </w:rPr>
    </w:lvl>
    <w:lvl w:ilvl="6" w:tplc="4D9244D8">
      <w:numFmt w:val="bullet"/>
      <w:lvlText w:val="•"/>
      <w:lvlJc w:val="left"/>
      <w:pPr>
        <w:ind w:left="6163" w:hanging="360"/>
      </w:pPr>
      <w:rPr>
        <w:rFonts w:hint="default"/>
        <w:lang w:val="el-GR" w:eastAsia="el-GR" w:bidi="el-GR"/>
      </w:rPr>
    </w:lvl>
    <w:lvl w:ilvl="7" w:tplc="957E9464">
      <w:numFmt w:val="bullet"/>
      <w:lvlText w:val="•"/>
      <w:lvlJc w:val="left"/>
      <w:pPr>
        <w:ind w:left="7024" w:hanging="360"/>
      </w:pPr>
      <w:rPr>
        <w:rFonts w:hint="default"/>
        <w:lang w:val="el-GR" w:eastAsia="el-GR" w:bidi="el-GR"/>
      </w:rPr>
    </w:lvl>
    <w:lvl w:ilvl="8" w:tplc="6228F564">
      <w:numFmt w:val="bullet"/>
      <w:lvlText w:val="•"/>
      <w:lvlJc w:val="left"/>
      <w:pPr>
        <w:ind w:left="7885" w:hanging="360"/>
      </w:pPr>
      <w:rPr>
        <w:rFonts w:hint="default"/>
        <w:lang w:val="el-GR" w:eastAsia="el-GR" w:bidi="el-GR"/>
      </w:rPr>
    </w:lvl>
  </w:abstractNum>
  <w:abstractNum w:abstractNumId="2" w15:restartNumberingAfterBreak="0">
    <w:nsid w:val="4E985FC2"/>
    <w:multiLevelType w:val="hybridMultilevel"/>
    <w:tmpl w:val="E5C2EFC8"/>
    <w:lvl w:ilvl="0" w:tplc="8D8EFC6E">
      <w:numFmt w:val="bullet"/>
      <w:lvlText w:val=""/>
      <w:lvlJc w:val="left"/>
      <w:pPr>
        <w:ind w:left="734" w:hanging="360"/>
      </w:pPr>
      <w:rPr>
        <w:rFonts w:ascii="Wingdings" w:eastAsia="Wingdings" w:hAnsi="Wingdings" w:cs="Wingdings" w:hint="default"/>
        <w:w w:val="99"/>
        <w:sz w:val="20"/>
        <w:szCs w:val="20"/>
        <w:lang w:val="el-GR" w:eastAsia="el-GR" w:bidi="el-GR"/>
      </w:rPr>
    </w:lvl>
    <w:lvl w:ilvl="1" w:tplc="A4666794">
      <w:numFmt w:val="bullet"/>
      <w:lvlText w:val="•"/>
      <w:lvlJc w:val="left"/>
      <w:pPr>
        <w:ind w:left="1553" w:hanging="360"/>
      </w:pPr>
      <w:rPr>
        <w:rFonts w:hint="default"/>
        <w:lang w:val="el-GR" w:eastAsia="el-GR" w:bidi="el-GR"/>
      </w:rPr>
    </w:lvl>
    <w:lvl w:ilvl="2" w:tplc="30C2F65A">
      <w:numFmt w:val="bullet"/>
      <w:lvlText w:val="•"/>
      <w:lvlJc w:val="left"/>
      <w:pPr>
        <w:ind w:left="2367" w:hanging="360"/>
      </w:pPr>
      <w:rPr>
        <w:rFonts w:hint="default"/>
        <w:lang w:val="el-GR" w:eastAsia="el-GR" w:bidi="el-GR"/>
      </w:rPr>
    </w:lvl>
    <w:lvl w:ilvl="3" w:tplc="8D9AB1DC">
      <w:numFmt w:val="bullet"/>
      <w:lvlText w:val="•"/>
      <w:lvlJc w:val="left"/>
      <w:pPr>
        <w:ind w:left="3180" w:hanging="360"/>
      </w:pPr>
      <w:rPr>
        <w:rFonts w:hint="default"/>
        <w:lang w:val="el-GR" w:eastAsia="el-GR" w:bidi="el-GR"/>
      </w:rPr>
    </w:lvl>
    <w:lvl w:ilvl="4" w:tplc="FA541838">
      <w:numFmt w:val="bullet"/>
      <w:lvlText w:val="•"/>
      <w:lvlJc w:val="left"/>
      <w:pPr>
        <w:ind w:left="3994" w:hanging="360"/>
      </w:pPr>
      <w:rPr>
        <w:rFonts w:hint="default"/>
        <w:lang w:val="el-GR" w:eastAsia="el-GR" w:bidi="el-GR"/>
      </w:rPr>
    </w:lvl>
    <w:lvl w:ilvl="5" w:tplc="71CCFEB0">
      <w:numFmt w:val="bullet"/>
      <w:lvlText w:val="•"/>
      <w:lvlJc w:val="left"/>
      <w:pPr>
        <w:ind w:left="4807" w:hanging="360"/>
      </w:pPr>
      <w:rPr>
        <w:rFonts w:hint="default"/>
        <w:lang w:val="el-GR" w:eastAsia="el-GR" w:bidi="el-GR"/>
      </w:rPr>
    </w:lvl>
    <w:lvl w:ilvl="6" w:tplc="4FEC72B4">
      <w:numFmt w:val="bullet"/>
      <w:lvlText w:val="•"/>
      <w:lvlJc w:val="left"/>
      <w:pPr>
        <w:ind w:left="5621" w:hanging="360"/>
      </w:pPr>
      <w:rPr>
        <w:rFonts w:hint="default"/>
        <w:lang w:val="el-GR" w:eastAsia="el-GR" w:bidi="el-GR"/>
      </w:rPr>
    </w:lvl>
    <w:lvl w:ilvl="7" w:tplc="E16EBE24">
      <w:numFmt w:val="bullet"/>
      <w:lvlText w:val="•"/>
      <w:lvlJc w:val="left"/>
      <w:pPr>
        <w:ind w:left="6434" w:hanging="360"/>
      </w:pPr>
      <w:rPr>
        <w:rFonts w:hint="default"/>
        <w:lang w:val="el-GR" w:eastAsia="el-GR" w:bidi="el-GR"/>
      </w:rPr>
    </w:lvl>
    <w:lvl w:ilvl="8" w:tplc="ED6E4796">
      <w:numFmt w:val="bullet"/>
      <w:lvlText w:val="•"/>
      <w:lvlJc w:val="left"/>
      <w:pPr>
        <w:ind w:left="7248" w:hanging="360"/>
      </w:pPr>
      <w:rPr>
        <w:rFonts w:hint="default"/>
        <w:lang w:val="el-GR" w:eastAsia="el-GR" w:bidi="el-GR"/>
      </w:rPr>
    </w:lvl>
  </w:abstractNum>
  <w:abstractNum w:abstractNumId="3" w15:restartNumberingAfterBreak="0">
    <w:nsid w:val="5E4C46A7"/>
    <w:multiLevelType w:val="hybridMultilevel"/>
    <w:tmpl w:val="835A8D3A"/>
    <w:lvl w:ilvl="0" w:tplc="4D947B9C">
      <w:numFmt w:val="bullet"/>
      <w:lvlText w:val=""/>
      <w:lvlJc w:val="left"/>
      <w:pPr>
        <w:ind w:left="1000" w:hanging="360"/>
      </w:pPr>
      <w:rPr>
        <w:rFonts w:ascii="Symbol" w:eastAsia="Symbol" w:hAnsi="Symbol" w:cs="Symbol" w:hint="default"/>
        <w:w w:val="99"/>
        <w:sz w:val="20"/>
        <w:szCs w:val="20"/>
        <w:lang w:val="el-GR" w:eastAsia="el-GR" w:bidi="el-GR"/>
      </w:rPr>
    </w:lvl>
    <w:lvl w:ilvl="1" w:tplc="B3F8B166">
      <w:numFmt w:val="bullet"/>
      <w:lvlText w:val="•"/>
      <w:lvlJc w:val="left"/>
      <w:pPr>
        <w:ind w:left="1860" w:hanging="360"/>
      </w:pPr>
      <w:rPr>
        <w:rFonts w:hint="default"/>
        <w:lang w:val="el-GR" w:eastAsia="el-GR" w:bidi="el-GR"/>
      </w:rPr>
    </w:lvl>
    <w:lvl w:ilvl="2" w:tplc="41804264">
      <w:numFmt w:val="bullet"/>
      <w:lvlText w:val="•"/>
      <w:lvlJc w:val="left"/>
      <w:pPr>
        <w:ind w:left="2721" w:hanging="360"/>
      </w:pPr>
      <w:rPr>
        <w:rFonts w:hint="default"/>
        <w:lang w:val="el-GR" w:eastAsia="el-GR" w:bidi="el-GR"/>
      </w:rPr>
    </w:lvl>
    <w:lvl w:ilvl="3" w:tplc="88EC46DC">
      <w:numFmt w:val="bullet"/>
      <w:lvlText w:val="•"/>
      <w:lvlJc w:val="left"/>
      <w:pPr>
        <w:ind w:left="3581" w:hanging="360"/>
      </w:pPr>
      <w:rPr>
        <w:rFonts w:hint="default"/>
        <w:lang w:val="el-GR" w:eastAsia="el-GR" w:bidi="el-GR"/>
      </w:rPr>
    </w:lvl>
    <w:lvl w:ilvl="4" w:tplc="F1AC15D4">
      <w:numFmt w:val="bullet"/>
      <w:lvlText w:val="•"/>
      <w:lvlJc w:val="left"/>
      <w:pPr>
        <w:ind w:left="4442" w:hanging="360"/>
      </w:pPr>
      <w:rPr>
        <w:rFonts w:hint="default"/>
        <w:lang w:val="el-GR" w:eastAsia="el-GR" w:bidi="el-GR"/>
      </w:rPr>
    </w:lvl>
    <w:lvl w:ilvl="5" w:tplc="B89A8260">
      <w:numFmt w:val="bullet"/>
      <w:lvlText w:val="•"/>
      <w:lvlJc w:val="left"/>
      <w:pPr>
        <w:ind w:left="5303" w:hanging="360"/>
      </w:pPr>
      <w:rPr>
        <w:rFonts w:hint="default"/>
        <w:lang w:val="el-GR" w:eastAsia="el-GR" w:bidi="el-GR"/>
      </w:rPr>
    </w:lvl>
    <w:lvl w:ilvl="6" w:tplc="1D28E794">
      <w:numFmt w:val="bullet"/>
      <w:lvlText w:val="•"/>
      <w:lvlJc w:val="left"/>
      <w:pPr>
        <w:ind w:left="6163" w:hanging="360"/>
      </w:pPr>
      <w:rPr>
        <w:rFonts w:hint="default"/>
        <w:lang w:val="el-GR" w:eastAsia="el-GR" w:bidi="el-GR"/>
      </w:rPr>
    </w:lvl>
    <w:lvl w:ilvl="7" w:tplc="C920495E">
      <w:numFmt w:val="bullet"/>
      <w:lvlText w:val="•"/>
      <w:lvlJc w:val="left"/>
      <w:pPr>
        <w:ind w:left="7024" w:hanging="360"/>
      </w:pPr>
      <w:rPr>
        <w:rFonts w:hint="default"/>
        <w:lang w:val="el-GR" w:eastAsia="el-GR" w:bidi="el-GR"/>
      </w:rPr>
    </w:lvl>
    <w:lvl w:ilvl="8" w:tplc="1EFC0F86">
      <w:numFmt w:val="bullet"/>
      <w:lvlText w:val="•"/>
      <w:lvlJc w:val="left"/>
      <w:pPr>
        <w:ind w:left="7885" w:hanging="360"/>
      </w:pPr>
      <w:rPr>
        <w:rFonts w:hint="default"/>
        <w:lang w:val="el-GR" w:eastAsia="el-GR" w:bidi="el-GR"/>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835B43"/>
    <w:rsid w:val="00522A9C"/>
    <w:rsid w:val="00835B43"/>
    <w:rsid w:val="00AB787B"/>
    <w:rsid w:val="00DB2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AD4BA"/>
  <w15:docId w15:val="{6730E907-D180-4901-B803-15982DBE2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l-GR" w:eastAsia="el-GR"/>
    </w:rPr>
  </w:style>
  <w:style w:type="paragraph" w:styleId="Heading1">
    <w:name w:val="heading 1"/>
    <w:basedOn w:val="Normal"/>
    <w:uiPriority w:val="9"/>
    <w:qFormat/>
    <w:pPr>
      <w:ind w:left="64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00" w:hanging="360"/>
    </w:pPr>
  </w:style>
  <w:style w:type="paragraph" w:customStyle="1" w:styleId="TableParagraph">
    <w:name w:val="Table Paragraph"/>
    <w:basedOn w:val="Normal"/>
    <w:uiPriority w:val="1"/>
    <w:qFormat/>
    <w:pPr>
      <w:ind w:left="107"/>
    </w:pPr>
  </w:style>
  <w:style w:type="character" w:styleId="PlaceholderText">
    <w:name w:val="Placeholder Text"/>
    <w:basedOn w:val="DefaultParagraphFont"/>
    <w:uiPriority w:val="99"/>
    <w:semiHidden/>
    <w:rsid w:val="00522A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of.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5CBE5D0C694AB1E3683E4C1610DB" ma:contentTypeVersion="10" ma:contentTypeDescription="Create a new document." ma:contentTypeScope="" ma:versionID="476b5dfad87d7b1f3a2acedb384d6cd8">
  <xsd:schema xmlns:xsd="http://www.w3.org/2001/XMLSchema" xmlns:xs="http://www.w3.org/2001/XMLSchema" xmlns:p="http://schemas.microsoft.com/office/2006/metadata/properties" xmlns:ns3="b92d3a1d-c2d3-469f-b7f0-a4f2b9b2da5c" targetNamespace="http://schemas.microsoft.com/office/2006/metadata/properties" ma:root="true" ma:fieldsID="33314f679988211a7bfe9c76dcb95a0b" ns3:_="">
    <xsd:import namespace="b92d3a1d-c2d3-469f-b7f0-a4f2b9b2da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d3a1d-c2d3-469f-b7f0-a4f2b9b2d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83162A-7936-45B5-BD1E-9912C52A1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d3a1d-c2d3-469f-b7f0-a4f2b9b2d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B94E09-D0D9-4E2B-A55C-A9FEB4BEDEF6}">
  <ds:schemaRefs>
    <ds:schemaRef ds:uri="http://schemas.microsoft.com/sharepoint/v3/contenttype/forms"/>
  </ds:schemaRefs>
</ds:datastoreItem>
</file>

<file path=customXml/itemProps3.xml><?xml version="1.0" encoding="utf-8"?>
<ds:datastoreItem xmlns:ds="http://schemas.openxmlformats.org/officeDocument/2006/customXml" ds:itemID="{99EF60BA-A527-409A-B21B-809BFAE1E1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1317</Words>
  <Characters>7513</Characters>
  <Application>Microsoft Office Word</Application>
  <DocSecurity>0</DocSecurity>
  <Lines>62</Lines>
  <Paragraphs>17</Paragraphs>
  <ScaleCrop>false</ScaleCrop>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User86</dc:creator>
  <cp:lastModifiedBy>Kasper Ernest</cp:lastModifiedBy>
  <cp:revision>1</cp:revision>
  <dcterms:created xsi:type="dcterms:W3CDTF">2020-04-14T09:44:00Z</dcterms:created>
  <dcterms:modified xsi:type="dcterms:W3CDTF">2020-04-14T09:53:00Z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2020-04-13T00:00:00Z</vt:filetime>
  </property>
  <property fmtid="{D5CDD505-2E9C-101B-9397-08002B2CF9AE}" pid="3" name="Creator">
    <vt:lpwstr>Microsoft® Word 2010</vt:lpwstr>
  </property>
  <property fmtid="{D5CDD505-2E9C-101B-9397-08002B2CF9AE}" pid="4" name="LastSaved">
    <vt:filetime>2020-04-14T00:00:00Z</vt:filetime>
  </property>
  <property fmtid="{D5CDD505-2E9C-101B-9397-08002B2CF9AE}" pid="5" name="ContentTypeId">
    <vt:lpwstr>0x0101003EEA5CBE5D0C694AB1E3683E4C1610DB</vt:lpwstr>
  </property>
</Properties>
</file>